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EC" w:rsidRDefault="001A7C19" w:rsidP="001A7C19">
      <w:pPr>
        <w:spacing w:line="276" w:lineRule="auto"/>
        <w:rPr>
          <w:rFonts w:eastAsia="Times New Roman" w:cs="Times New Roman"/>
        </w:rPr>
      </w:pPr>
      <w:bookmarkStart w:id="0" w:name="_GoBack"/>
      <w:r>
        <w:rPr>
          <w:rFonts w:eastAsia="Times New Roman" w:cs="Times New Roman"/>
        </w:rPr>
        <w:t>Dear Chairman Durbin and Ranking Member Graham,</w:t>
      </w:r>
      <w:r>
        <w:rPr>
          <w:rFonts w:eastAsia="Times New Roman" w:cs="Times New Roman"/>
        </w:rPr>
        <w:br/>
      </w:r>
      <w:r>
        <w:rPr>
          <w:rFonts w:eastAsia="Times New Roman" w:cs="Times New Roman"/>
        </w:rPr>
        <w:br/>
        <w:t xml:space="preserve">I am an Associate Professor of Philosophy at Vanderbilt University and the author of a forthcoming book on solitary confinement, called </w:t>
      </w:r>
      <w:r>
        <w:rPr>
          <w:rFonts w:eastAsia="Times New Roman" w:cs="Times New Roman"/>
          <w:i/>
          <w:iCs/>
        </w:rPr>
        <w:t>Social Death and its Afterlives: A Critical Phenomenology of Solitary Confinement</w:t>
      </w:r>
      <w:r>
        <w:rPr>
          <w:rFonts w:eastAsia="Times New Roman" w:cs="Times New Roman"/>
        </w:rPr>
        <w:t xml:space="preserve">, to be published </w:t>
      </w:r>
      <w:r w:rsidR="000C4748">
        <w:rPr>
          <w:rFonts w:eastAsia="Times New Roman" w:cs="Times New Roman"/>
        </w:rPr>
        <w:t xml:space="preserve">next year </w:t>
      </w:r>
      <w:r>
        <w:rPr>
          <w:rFonts w:eastAsia="Times New Roman" w:cs="Times New Roman"/>
        </w:rPr>
        <w:t>by University of Minnesota Press.  I also facilitate a weekly reading group with prisoners on death row</w:t>
      </w:r>
      <w:r w:rsidR="000C4748">
        <w:rPr>
          <w:rFonts w:eastAsia="Times New Roman" w:cs="Times New Roman"/>
        </w:rPr>
        <w:t>, each of whom</w:t>
      </w:r>
      <w:r>
        <w:rPr>
          <w:rFonts w:eastAsia="Times New Roman" w:cs="Times New Roman"/>
        </w:rPr>
        <w:t xml:space="preserve"> </w:t>
      </w:r>
      <w:r w:rsidR="000C4748">
        <w:rPr>
          <w:rFonts w:eastAsia="Times New Roman" w:cs="Times New Roman"/>
        </w:rPr>
        <w:t xml:space="preserve">has spent at least one-and-a-half years in solitary confinement, </w:t>
      </w:r>
      <w:r>
        <w:rPr>
          <w:rFonts w:eastAsia="Times New Roman" w:cs="Times New Roman"/>
        </w:rPr>
        <w:t xml:space="preserve">at </w:t>
      </w:r>
      <w:proofErr w:type="spellStart"/>
      <w:r>
        <w:rPr>
          <w:rFonts w:eastAsia="Times New Roman" w:cs="Times New Roman"/>
        </w:rPr>
        <w:t>Riverbend</w:t>
      </w:r>
      <w:proofErr w:type="spellEnd"/>
      <w:r>
        <w:rPr>
          <w:rFonts w:eastAsia="Times New Roman" w:cs="Times New Roman"/>
        </w:rPr>
        <w:t xml:space="preserve"> Maximum Security Institute in Nashville, Tennessee.  My philosophical perspective on solitary confinement is shaped by my discussions</w:t>
      </w:r>
      <w:r w:rsidRPr="001A7C19">
        <w:rPr>
          <w:rFonts w:eastAsia="Times New Roman" w:cs="Times New Roman"/>
        </w:rPr>
        <w:t xml:space="preserve"> </w:t>
      </w:r>
      <w:r>
        <w:rPr>
          <w:rFonts w:eastAsia="Times New Roman" w:cs="Times New Roman"/>
        </w:rPr>
        <w:t xml:space="preserve">with </w:t>
      </w:r>
      <w:r w:rsidR="000C4748">
        <w:rPr>
          <w:rFonts w:eastAsia="Times New Roman" w:cs="Times New Roman"/>
        </w:rPr>
        <w:t xml:space="preserve">these </w:t>
      </w:r>
      <w:r>
        <w:rPr>
          <w:rFonts w:eastAsia="Times New Roman" w:cs="Times New Roman"/>
        </w:rPr>
        <w:t>prisoners, my correspondence</w:t>
      </w:r>
      <w:r w:rsidRPr="001A7C19">
        <w:rPr>
          <w:rFonts w:eastAsia="Times New Roman" w:cs="Times New Roman"/>
        </w:rPr>
        <w:t xml:space="preserve"> </w:t>
      </w:r>
      <w:r>
        <w:rPr>
          <w:rFonts w:eastAsia="Times New Roman" w:cs="Times New Roman"/>
        </w:rPr>
        <w:t xml:space="preserve">with </w:t>
      </w:r>
      <w:r w:rsidR="000C4748">
        <w:rPr>
          <w:rFonts w:eastAsia="Times New Roman" w:cs="Times New Roman"/>
        </w:rPr>
        <w:t xml:space="preserve">other </w:t>
      </w:r>
      <w:r>
        <w:rPr>
          <w:rFonts w:eastAsia="Times New Roman" w:cs="Times New Roman"/>
        </w:rPr>
        <w:t xml:space="preserve">prisoners currently in isolation, my research on the psychological, anthropological, and other scholarship on solitary confinement, and my own philosophical training as a phenomenologist.  </w:t>
      </w:r>
    </w:p>
    <w:p w:rsidR="00FE21EC" w:rsidRDefault="00FE21EC" w:rsidP="001A7C19">
      <w:pPr>
        <w:spacing w:line="276" w:lineRule="auto"/>
        <w:rPr>
          <w:rFonts w:eastAsia="Times New Roman" w:cs="Times New Roman"/>
        </w:rPr>
      </w:pPr>
    </w:p>
    <w:p w:rsidR="00FE21EC" w:rsidRDefault="000C4748" w:rsidP="001A7C19">
      <w:pPr>
        <w:spacing w:line="276" w:lineRule="auto"/>
        <w:rPr>
          <w:rFonts w:eastAsia="Times New Roman" w:cs="Times New Roman"/>
        </w:rPr>
      </w:pPr>
      <w:r>
        <w:rPr>
          <w:rFonts w:eastAsia="Times New Roman" w:cs="Times New Roman"/>
        </w:rPr>
        <w:t xml:space="preserve">What is </w:t>
      </w:r>
      <w:proofErr w:type="gramStart"/>
      <w:r>
        <w:rPr>
          <w:rFonts w:eastAsia="Times New Roman" w:cs="Times New Roman"/>
        </w:rPr>
        <w:t>p</w:t>
      </w:r>
      <w:r w:rsidR="001A7C19">
        <w:rPr>
          <w:rFonts w:eastAsia="Times New Roman" w:cs="Times New Roman"/>
        </w:rPr>
        <w:t xml:space="preserve">henomenology </w:t>
      </w:r>
      <w:r>
        <w:rPr>
          <w:rFonts w:eastAsia="Times New Roman" w:cs="Times New Roman"/>
        </w:rPr>
        <w:t>?</w:t>
      </w:r>
      <w:proofErr w:type="gramEnd"/>
      <w:r>
        <w:rPr>
          <w:rFonts w:eastAsia="Times New Roman" w:cs="Times New Roman"/>
        </w:rPr>
        <w:t xml:space="preserve">  For me, it is a philosophical method for </w:t>
      </w:r>
      <w:r w:rsidR="00861959">
        <w:rPr>
          <w:rFonts w:eastAsia="Times New Roman" w:cs="Times New Roman"/>
        </w:rPr>
        <w:t>uncovering</w:t>
      </w:r>
      <w:r w:rsidR="001A7C19">
        <w:rPr>
          <w:rFonts w:eastAsia="Times New Roman" w:cs="Times New Roman"/>
        </w:rPr>
        <w:t xml:space="preserve"> the structure of lived experience by describing </w:t>
      </w:r>
      <w:r w:rsidR="001A7C19" w:rsidRPr="001A7C19">
        <w:rPr>
          <w:rFonts w:eastAsia="Times New Roman" w:cs="Times New Roman"/>
          <w:i/>
        </w:rPr>
        <w:t>what it is like</w:t>
      </w:r>
      <w:r w:rsidR="001A7C19">
        <w:rPr>
          <w:rFonts w:eastAsia="Times New Roman" w:cs="Times New Roman"/>
        </w:rPr>
        <w:t xml:space="preserve"> from a first person perspective.  Rather than attempting to prove a set of objective facts, phenomenology tracks the way that </w:t>
      </w:r>
      <w:r w:rsidR="00FE21EC">
        <w:rPr>
          <w:rFonts w:eastAsia="Times New Roman" w:cs="Times New Roman"/>
        </w:rPr>
        <w:t xml:space="preserve">a </w:t>
      </w:r>
      <w:r w:rsidR="001A7C19" w:rsidRPr="00FE21EC">
        <w:rPr>
          <w:rFonts w:eastAsia="Times New Roman" w:cs="Times New Roman"/>
          <w:i/>
        </w:rPr>
        <w:t>meaning</w:t>
      </w:r>
      <w:r w:rsidR="00FE21EC" w:rsidRPr="00FE21EC">
        <w:rPr>
          <w:rFonts w:eastAsia="Times New Roman" w:cs="Times New Roman"/>
          <w:i/>
        </w:rPr>
        <w:t>ful</w:t>
      </w:r>
      <w:r w:rsidR="00FE21EC">
        <w:rPr>
          <w:rFonts w:eastAsia="Times New Roman" w:cs="Times New Roman"/>
        </w:rPr>
        <w:t xml:space="preserve"> experience</w:t>
      </w:r>
      <w:r w:rsidR="001A7C19">
        <w:rPr>
          <w:rFonts w:eastAsia="Times New Roman" w:cs="Times New Roman"/>
        </w:rPr>
        <w:t xml:space="preserve"> </w:t>
      </w:r>
      <w:r w:rsidR="00FE21EC">
        <w:rPr>
          <w:rFonts w:eastAsia="Times New Roman" w:cs="Times New Roman"/>
        </w:rPr>
        <w:t xml:space="preserve">of the world </w:t>
      </w:r>
      <w:r w:rsidR="001A7C19">
        <w:rPr>
          <w:rFonts w:eastAsia="Times New Roman" w:cs="Times New Roman"/>
        </w:rPr>
        <w:t xml:space="preserve">emerges </w:t>
      </w:r>
      <w:r w:rsidR="001A7C19" w:rsidRPr="00861959">
        <w:rPr>
          <w:rFonts w:eastAsia="Times New Roman" w:cs="Times New Roman"/>
        </w:rPr>
        <w:t>for someone</w:t>
      </w:r>
      <w:r w:rsidR="00FE21EC">
        <w:rPr>
          <w:rFonts w:eastAsia="Times New Roman" w:cs="Times New Roman"/>
        </w:rPr>
        <w:t xml:space="preserve"> in the total situation of their Being-in-the-world.  My statement on solitary confinement will demonstrate, from a phenomenological perspective, how prolonged isolation</w:t>
      </w:r>
      <w:r w:rsidR="001A7C19">
        <w:rPr>
          <w:rFonts w:eastAsia="Times New Roman" w:cs="Times New Roman"/>
        </w:rPr>
        <w:t xml:space="preserve"> </w:t>
      </w:r>
      <w:r w:rsidR="00FE21EC">
        <w:rPr>
          <w:rFonts w:eastAsia="Times New Roman" w:cs="Times New Roman"/>
        </w:rPr>
        <w:t xml:space="preserve">affects the Being-in-the-world of prisoners.  Drawing on prisoners’ testimony, I will argue that the deprivation of meaningful social relations with others is a form of unacceptable violence against the basic structure of the prisoner’s existence, and that it threatens to undermine their capacity to have a meaningful experience of the world.  This is damaging, not only for the individual prisoner, but also for society as a whole – both </w:t>
      </w:r>
      <w:r w:rsidR="002529FC">
        <w:rPr>
          <w:rFonts w:eastAsia="Times New Roman" w:cs="Times New Roman"/>
        </w:rPr>
        <w:t xml:space="preserve">for those who will </w:t>
      </w:r>
      <w:r w:rsidR="00FE21EC">
        <w:rPr>
          <w:rFonts w:eastAsia="Times New Roman" w:cs="Times New Roman"/>
        </w:rPr>
        <w:t xml:space="preserve">eventually have to </w:t>
      </w:r>
      <w:r w:rsidR="002529FC">
        <w:rPr>
          <w:rFonts w:eastAsia="Times New Roman" w:cs="Times New Roman"/>
        </w:rPr>
        <w:t>deal</w:t>
      </w:r>
      <w:r w:rsidR="00FE21EC">
        <w:rPr>
          <w:rFonts w:eastAsia="Times New Roman" w:cs="Times New Roman"/>
        </w:rPr>
        <w:t xml:space="preserve"> with </w:t>
      </w:r>
      <w:r w:rsidR="002529FC">
        <w:rPr>
          <w:rFonts w:eastAsia="Times New Roman" w:cs="Times New Roman"/>
        </w:rPr>
        <w:t xml:space="preserve">prisoners released from </w:t>
      </w:r>
      <w:r w:rsidR="00FE21EC">
        <w:rPr>
          <w:rFonts w:eastAsia="Times New Roman" w:cs="Times New Roman"/>
        </w:rPr>
        <w:t xml:space="preserve">solitary confinement, and </w:t>
      </w:r>
      <w:r w:rsidR="002529FC">
        <w:rPr>
          <w:rFonts w:eastAsia="Times New Roman" w:cs="Times New Roman"/>
        </w:rPr>
        <w:t>for</w:t>
      </w:r>
      <w:r w:rsidR="00FE21EC">
        <w:rPr>
          <w:rFonts w:eastAsia="Times New Roman" w:cs="Times New Roman"/>
        </w:rPr>
        <w:t xml:space="preserve"> </w:t>
      </w:r>
      <w:r w:rsidR="00FE21EC" w:rsidRPr="002529FC">
        <w:rPr>
          <w:rFonts w:eastAsia="Times New Roman" w:cs="Times New Roman"/>
          <w:i/>
        </w:rPr>
        <w:t>all of us</w:t>
      </w:r>
      <w:r w:rsidR="002529FC">
        <w:rPr>
          <w:rFonts w:eastAsia="Times New Roman" w:cs="Times New Roman"/>
        </w:rPr>
        <w:t xml:space="preserve"> as social beings whose Being-in-the-world is affected by the others with whom we share this world.  For our own sake, as well as for theirs, we must stop using isolation as an everyday “solution” to disciplinary, security and administrative problems in prisons.  If we use solitary confinement at all, it must be as a last resort for protecting prisoners from physical and/or sexual violence, and we must try to </w:t>
      </w:r>
      <w:r w:rsidR="00861959">
        <w:rPr>
          <w:rFonts w:eastAsia="Times New Roman" w:cs="Times New Roman"/>
        </w:rPr>
        <w:t>balance</w:t>
      </w:r>
      <w:r w:rsidR="002529FC">
        <w:rPr>
          <w:rFonts w:eastAsia="Times New Roman" w:cs="Times New Roman"/>
        </w:rPr>
        <w:t xml:space="preserve"> the </w:t>
      </w:r>
      <w:r w:rsidR="00861959">
        <w:rPr>
          <w:rFonts w:eastAsia="Times New Roman" w:cs="Times New Roman"/>
        </w:rPr>
        <w:t xml:space="preserve">damaging </w:t>
      </w:r>
      <w:r w:rsidR="002529FC">
        <w:rPr>
          <w:rFonts w:eastAsia="Times New Roman" w:cs="Times New Roman"/>
        </w:rPr>
        <w:t xml:space="preserve">effects of </w:t>
      </w:r>
      <w:r w:rsidR="00861959">
        <w:rPr>
          <w:rFonts w:eastAsia="Times New Roman" w:cs="Times New Roman"/>
        </w:rPr>
        <w:t xml:space="preserve">physical </w:t>
      </w:r>
      <w:r w:rsidR="002529FC">
        <w:rPr>
          <w:rFonts w:eastAsia="Times New Roman" w:cs="Times New Roman"/>
        </w:rPr>
        <w:t xml:space="preserve">isolation </w:t>
      </w:r>
      <w:r w:rsidR="00861959">
        <w:rPr>
          <w:rFonts w:eastAsia="Times New Roman" w:cs="Times New Roman"/>
        </w:rPr>
        <w:t>with</w:t>
      </w:r>
      <w:r w:rsidR="002529FC">
        <w:rPr>
          <w:rFonts w:eastAsia="Times New Roman" w:cs="Times New Roman"/>
        </w:rPr>
        <w:t xml:space="preserve"> other forms of </w:t>
      </w:r>
      <w:r w:rsidR="00861959">
        <w:rPr>
          <w:rFonts w:eastAsia="Times New Roman" w:cs="Times New Roman"/>
        </w:rPr>
        <w:t>social interaction</w:t>
      </w:r>
      <w:r w:rsidR="002529FC">
        <w:rPr>
          <w:rFonts w:eastAsia="Times New Roman" w:cs="Times New Roman"/>
        </w:rPr>
        <w:t xml:space="preserve"> </w:t>
      </w:r>
      <w:r w:rsidR="00861959">
        <w:rPr>
          <w:rFonts w:eastAsia="Times New Roman" w:cs="Times New Roman"/>
        </w:rPr>
        <w:t>such as phone calls, access to reading materials, and so forth</w:t>
      </w:r>
      <w:r w:rsidR="002529FC">
        <w:rPr>
          <w:rFonts w:eastAsia="Times New Roman" w:cs="Times New Roman"/>
        </w:rPr>
        <w:t>.</w:t>
      </w:r>
    </w:p>
    <w:p w:rsidR="00163B55" w:rsidRDefault="00163B55" w:rsidP="001A7C19">
      <w:pPr>
        <w:spacing w:line="276" w:lineRule="auto"/>
        <w:rPr>
          <w:rFonts w:eastAsia="Times New Roman" w:cs="Times New Roman"/>
        </w:rPr>
      </w:pPr>
    </w:p>
    <w:p w:rsidR="00152023" w:rsidRDefault="00163B55" w:rsidP="001A7C19">
      <w:pPr>
        <w:spacing w:line="276" w:lineRule="auto"/>
        <w:rPr>
          <w:rFonts w:eastAsia="Times New Roman" w:cs="Times New Roman"/>
        </w:rPr>
      </w:pPr>
      <w:r>
        <w:rPr>
          <w:rFonts w:eastAsia="Times New Roman" w:cs="Times New Roman"/>
        </w:rPr>
        <w:t xml:space="preserve">For the sake of brevity, I will focus </w:t>
      </w:r>
      <w:r w:rsidR="00861959">
        <w:rPr>
          <w:rFonts w:eastAsia="Times New Roman" w:cs="Times New Roman"/>
        </w:rPr>
        <w:t xml:space="preserve">my analysis </w:t>
      </w:r>
      <w:r>
        <w:rPr>
          <w:rFonts w:eastAsia="Times New Roman" w:cs="Times New Roman"/>
        </w:rPr>
        <w:t xml:space="preserve">on Stuart </w:t>
      </w:r>
      <w:proofErr w:type="spellStart"/>
      <w:r>
        <w:rPr>
          <w:rFonts w:eastAsia="Times New Roman" w:cs="Times New Roman"/>
        </w:rPr>
        <w:t>Grassian’s</w:t>
      </w:r>
      <w:proofErr w:type="spellEnd"/>
      <w:r>
        <w:rPr>
          <w:rFonts w:eastAsia="Times New Roman" w:cs="Times New Roman"/>
        </w:rPr>
        <w:t xml:space="preserve"> ground-breaking research on the effects of solitary confinement at Walpole Penitentiary.</w:t>
      </w:r>
      <w:r w:rsidR="0070783B">
        <w:rPr>
          <w:rStyle w:val="EndnoteReference"/>
          <w:rFonts w:eastAsia="Times New Roman" w:cs="Times New Roman"/>
        </w:rPr>
        <w:endnoteReference w:id="1"/>
      </w:r>
      <w:r w:rsidR="0070783B">
        <w:rPr>
          <w:rFonts w:eastAsia="Times New Roman" w:cs="Times New Roman"/>
        </w:rPr>
        <w:t xml:space="preserve"> </w:t>
      </w:r>
      <w:r w:rsidR="00DC2768">
        <w:rPr>
          <w:rFonts w:eastAsia="Times New Roman" w:cs="Times New Roman"/>
        </w:rPr>
        <w:t xml:space="preserve"> In 1982, </w:t>
      </w:r>
      <w:proofErr w:type="spellStart"/>
      <w:r w:rsidR="00DC2768">
        <w:rPr>
          <w:rFonts w:eastAsia="Times New Roman" w:cs="Times New Roman"/>
        </w:rPr>
        <w:t>Grassian</w:t>
      </w:r>
      <w:proofErr w:type="spellEnd"/>
      <w:r w:rsidR="00DC2768">
        <w:rPr>
          <w:rFonts w:eastAsia="Times New Roman" w:cs="Times New Roman"/>
        </w:rPr>
        <w:t xml:space="preserve"> interviewed 14 of the 15 prisoners in Block 10, which was set aside for solitary confinement.  The dimensions of </w:t>
      </w:r>
      <w:r w:rsidR="00DA2EE2">
        <w:rPr>
          <w:rFonts w:eastAsia="Times New Roman" w:cs="Times New Roman"/>
        </w:rPr>
        <w:t>each</w:t>
      </w:r>
      <w:r w:rsidR="00DC2768">
        <w:rPr>
          <w:rFonts w:eastAsia="Times New Roman" w:cs="Times New Roman"/>
        </w:rPr>
        <w:t xml:space="preserve"> </w:t>
      </w:r>
      <w:r w:rsidR="00DA2EE2">
        <w:rPr>
          <w:rFonts w:eastAsia="Times New Roman" w:cs="Times New Roman"/>
        </w:rPr>
        <w:t xml:space="preserve">unit </w:t>
      </w:r>
      <w:r w:rsidR="00DC2768">
        <w:rPr>
          <w:rFonts w:eastAsia="Times New Roman" w:cs="Times New Roman"/>
        </w:rPr>
        <w:t xml:space="preserve">were </w:t>
      </w:r>
      <w:r w:rsidR="00DC2768" w:rsidRPr="00DC2768">
        <w:rPr>
          <w:rFonts w:eastAsia="Times New Roman" w:cs="Times New Roman"/>
        </w:rPr>
        <w:t>1.8</w:t>
      </w:r>
      <w:r w:rsidR="00DC2768">
        <w:rPr>
          <w:rFonts w:eastAsia="Times New Roman" w:cs="Times New Roman"/>
        </w:rPr>
        <w:t>m</w:t>
      </w:r>
      <w:r w:rsidR="00DC2768" w:rsidRPr="00DC2768">
        <w:rPr>
          <w:rFonts w:eastAsia="Times New Roman" w:cs="Times New Roman"/>
        </w:rPr>
        <w:t xml:space="preserve"> </w:t>
      </w:r>
      <w:r w:rsidR="00DC2768">
        <w:rPr>
          <w:rFonts w:eastAsia="Times New Roman" w:cs="Times New Roman"/>
        </w:rPr>
        <w:t>x</w:t>
      </w:r>
      <w:r w:rsidR="00DA2EE2">
        <w:rPr>
          <w:rFonts w:eastAsia="Times New Roman" w:cs="Times New Roman"/>
        </w:rPr>
        <w:t xml:space="preserve"> 2.7</w:t>
      </w:r>
      <w:r w:rsidR="00DC2768" w:rsidRPr="00DC2768">
        <w:rPr>
          <w:rFonts w:eastAsia="Times New Roman" w:cs="Times New Roman"/>
        </w:rPr>
        <w:t>m</w:t>
      </w:r>
      <w:r w:rsidR="00DA2EE2">
        <w:rPr>
          <w:rFonts w:eastAsia="Times New Roman" w:cs="Times New Roman"/>
        </w:rPr>
        <w:t xml:space="preserve"> (about 6’ x 9’).  Each cell contained</w:t>
      </w:r>
      <w:r w:rsidR="00DC2768" w:rsidRPr="00DC2768">
        <w:rPr>
          <w:rFonts w:eastAsia="Times New Roman" w:cs="Times New Roman"/>
        </w:rPr>
        <w:t xml:space="preserve"> an open toilet</w:t>
      </w:r>
      <w:r w:rsidR="00DA2EE2">
        <w:rPr>
          <w:rFonts w:eastAsia="Times New Roman" w:cs="Times New Roman"/>
        </w:rPr>
        <w:t xml:space="preserve">, a </w:t>
      </w:r>
      <w:r w:rsidR="00DC2768" w:rsidRPr="00DC2768">
        <w:rPr>
          <w:rFonts w:eastAsia="Times New Roman" w:cs="Times New Roman"/>
        </w:rPr>
        <w:t>sink, a bed, and a small steel table and</w:t>
      </w:r>
      <w:r w:rsidR="00DA2EE2">
        <w:rPr>
          <w:rFonts w:eastAsia="Times New Roman" w:cs="Times New Roman"/>
        </w:rPr>
        <w:t xml:space="preserve"> </w:t>
      </w:r>
      <w:r w:rsidR="00DC2768" w:rsidRPr="00DC2768">
        <w:rPr>
          <w:rFonts w:eastAsia="Times New Roman" w:cs="Times New Roman"/>
        </w:rPr>
        <w:t>stool</w:t>
      </w:r>
      <w:r w:rsidR="00DA2EE2">
        <w:rPr>
          <w:rFonts w:eastAsia="Times New Roman" w:cs="Times New Roman"/>
        </w:rPr>
        <w:t xml:space="preserve"> </w:t>
      </w:r>
      <w:r w:rsidR="00DA2EE2">
        <w:rPr>
          <w:rFonts w:eastAsia="Times New Roman" w:cs="Times New Roman"/>
        </w:rPr>
        <w:lastRenderedPageBreak/>
        <w:t>fixed in place</w:t>
      </w:r>
      <w:r w:rsidR="00DC2768" w:rsidRPr="00DC2768">
        <w:rPr>
          <w:rFonts w:eastAsia="Times New Roman" w:cs="Times New Roman"/>
        </w:rPr>
        <w:t>.</w:t>
      </w:r>
      <w:r w:rsidR="00DA2EE2">
        <w:rPr>
          <w:rFonts w:eastAsia="Times New Roman" w:cs="Times New Roman"/>
        </w:rPr>
        <w:t xml:space="preserve">  The only light sources were a 60-watt light bulb and a small </w:t>
      </w:r>
      <w:proofErr w:type="spellStart"/>
      <w:r w:rsidR="00DA2EE2">
        <w:rPr>
          <w:rFonts w:eastAsia="Times New Roman" w:cs="Times New Roman"/>
        </w:rPr>
        <w:t>plexiglass</w:t>
      </w:r>
      <w:proofErr w:type="spellEnd"/>
      <w:r w:rsidR="00DA2EE2">
        <w:rPr>
          <w:rFonts w:eastAsia="Times New Roman" w:cs="Times New Roman"/>
        </w:rPr>
        <w:t xml:space="preserve"> window with no view to the outside.  Prisoners </w:t>
      </w:r>
      <w:r w:rsidR="00861959">
        <w:rPr>
          <w:rFonts w:eastAsia="Times New Roman" w:cs="Times New Roman"/>
        </w:rPr>
        <w:t>were</w:t>
      </w:r>
      <w:r w:rsidR="00DA2EE2">
        <w:rPr>
          <w:rFonts w:eastAsia="Times New Roman" w:cs="Times New Roman"/>
        </w:rPr>
        <w:t xml:space="preserve"> held in these cells with no access to TV, radio, or reading material other than the Bible, for a median length of two months – far shorter than the years, or even decades, currently being served by inmates in </w:t>
      </w:r>
      <w:proofErr w:type="spellStart"/>
      <w:r w:rsidR="00DA2EE2">
        <w:rPr>
          <w:rFonts w:eastAsia="Times New Roman" w:cs="Times New Roman"/>
        </w:rPr>
        <w:t>supermax</w:t>
      </w:r>
      <w:proofErr w:type="spellEnd"/>
      <w:r w:rsidR="00DA2EE2">
        <w:rPr>
          <w:rFonts w:eastAsia="Times New Roman" w:cs="Times New Roman"/>
        </w:rPr>
        <w:t xml:space="preserve"> prisons. </w:t>
      </w:r>
      <w:r w:rsidR="00861959">
        <w:rPr>
          <w:rFonts w:eastAsia="Times New Roman" w:cs="Times New Roman"/>
        </w:rPr>
        <w:t xml:space="preserve"> </w:t>
      </w:r>
      <w:proofErr w:type="spellStart"/>
      <w:r w:rsidR="00DA2EE2">
        <w:rPr>
          <w:rFonts w:eastAsia="Times New Roman" w:cs="Times New Roman"/>
        </w:rPr>
        <w:t>Grassian</w:t>
      </w:r>
      <w:proofErr w:type="spellEnd"/>
      <w:r w:rsidR="00DA2EE2">
        <w:rPr>
          <w:rFonts w:eastAsia="Times New Roman" w:cs="Times New Roman"/>
        </w:rPr>
        <w:t xml:space="preserve"> found that up to 80% of prisoners suffered from </w:t>
      </w:r>
      <w:r w:rsidR="00794136">
        <w:rPr>
          <w:rFonts w:eastAsia="Times New Roman" w:cs="Times New Roman"/>
        </w:rPr>
        <w:t>perceptual, emotional, cognitive and other disturbances.  These findings are</w:t>
      </w:r>
      <w:r w:rsidR="00DA2EE2">
        <w:rPr>
          <w:rFonts w:eastAsia="Times New Roman" w:cs="Times New Roman"/>
        </w:rPr>
        <w:t xml:space="preserve"> consistent with psychiatric research by Craig Haney and others at institutions such as Pelican Bay State Prison.</w:t>
      </w:r>
      <w:r w:rsidR="0070783B">
        <w:rPr>
          <w:rStyle w:val="EndnoteReference"/>
          <w:rFonts w:eastAsia="Times New Roman" w:cs="Times New Roman"/>
        </w:rPr>
        <w:endnoteReference w:id="2"/>
      </w:r>
      <w:r w:rsidR="0070783B">
        <w:rPr>
          <w:rFonts w:eastAsia="Times New Roman" w:cs="Times New Roman"/>
        </w:rPr>
        <w:t xml:space="preserve"> </w:t>
      </w:r>
      <w:r w:rsidR="00794136">
        <w:rPr>
          <w:rFonts w:eastAsia="Times New Roman" w:cs="Times New Roman"/>
        </w:rPr>
        <w:t xml:space="preserve"> </w:t>
      </w:r>
      <w:proofErr w:type="spellStart"/>
      <w:r w:rsidR="00152023">
        <w:rPr>
          <w:rFonts w:eastAsia="Times New Roman" w:cs="Times New Roman"/>
        </w:rPr>
        <w:t>Grassian</w:t>
      </w:r>
      <w:proofErr w:type="spellEnd"/>
      <w:r w:rsidR="00152023">
        <w:rPr>
          <w:rFonts w:eastAsia="Times New Roman" w:cs="Times New Roman"/>
        </w:rPr>
        <w:t xml:space="preserve"> later coined the term SHU syndrome (named </w:t>
      </w:r>
      <w:r w:rsidR="00861959">
        <w:rPr>
          <w:rFonts w:eastAsia="Times New Roman" w:cs="Times New Roman"/>
        </w:rPr>
        <w:t>for</w:t>
      </w:r>
      <w:r w:rsidR="00152023">
        <w:rPr>
          <w:rFonts w:eastAsia="Times New Roman" w:cs="Times New Roman"/>
        </w:rPr>
        <w:t xml:space="preserve"> the </w:t>
      </w:r>
      <w:r w:rsidR="00152023" w:rsidRPr="00794136">
        <w:rPr>
          <w:rFonts w:eastAsia="Times New Roman" w:cs="Times New Roman"/>
        </w:rPr>
        <w:t>S</w:t>
      </w:r>
      <w:r w:rsidR="00794136" w:rsidRPr="00794136">
        <w:rPr>
          <w:rFonts w:eastAsia="Times New Roman" w:cs="Times New Roman"/>
        </w:rPr>
        <w:t xml:space="preserve">pecial </w:t>
      </w:r>
      <w:r w:rsidR="00152023">
        <w:rPr>
          <w:rFonts w:eastAsia="Times New Roman" w:cs="Times New Roman"/>
        </w:rPr>
        <w:t>Housing Units in which the prisoners were held) to describe a cluster of symptoms including:</w:t>
      </w:r>
      <w:r w:rsidR="00794136">
        <w:rPr>
          <w:rFonts w:eastAsia="Times New Roman" w:cs="Times New Roman"/>
        </w:rPr>
        <w:t xml:space="preserve"> </w:t>
      </w:r>
      <w:r w:rsidR="00DA2EE2" w:rsidRPr="00DC2768">
        <w:rPr>
          <w:rFonts w:eastAsia="Times New Roman" w:cs="Times New Roman"/>
        </w:rPr>
        <w:t xml:space="preserve">1) </w:t>
      </w:r>
      <w:proofErr w:type="spellStart"/>
      <w:r w:rsidR="00DA2EE2" w:rsidRPr="00DC2768">
        <w:rPr>
          <w:rFonts w:eastAsia="Times New Roman" w:cs="Times New Roman"/>
        </w:rPr>
        <w:t>Hyperresponsivity</w:t>
      </w:r>
      <w:proofErr w:type="spellEnd"/>
      <w:r w:rsidR="00DA2EE2" w:rsidRPr="00DC2768">
        <w:rPr>
          <w:rFonts w:eastAsia="Times New Roman" w:cs="Times New Roman"/>
        </w:rPr>
        <w:t xml:space="preserve"> to External Stimuli; 2) Perceptual Distortions, Illusions, and Hallucinations; 3) Panic Attacks, 4) Difficulties with Thinking, Concentration, and Memory; 5) Intrusive Obsessional Thoughts; and 6) Overt Paranoia</w:t>
      </w:r>
      <w:r w:rsidR="000C4748">
        <w:rPr>
          <w:rFonts w:eastAsia="Times New Roman" w:cs="Times New Roman"/>
        </w:rPr>
        <w:t>.</w:t>
      </w:r>
      <w:r w:rsidR="0070783B">
        <w:rPr>
          <w:rStyle w:val="EndnoteReference"/>
          <w:rFonts w:eastAsia="Times New Roman" w:cs="Times New Roman"/>
        </w:rPr>
        <w:endnoteReference w:id="3"/>
      </w:r>
      <w:r w:rsidR="0070783B">
        <w:rPr>
          <w:rFonts w:eastAsia="Times New Roman" w:cs="Times New Roman"/>
        </w:rPr>
        <w:t xml:space="preserve"> </w:t>
      </w:r>
      <w:r w:rsidR="00861959">
        <w:rPr>
          <w:rFonts w:eastAsia="Times New Roman" w:cs="Times New Roman"/>
        </w:rPr>
        <w:t xml:space="preserve"> </w:t>
      </w:r>
      <w:r w:rsidR="00DA2EE2" w:rsidRPr="00DC2768">
        <w:rPr>
          <w:rFonts w:eastAsia="Times New Roman" w:cs="Times New Roman"/>
        </w:rPr>
        <w:t>He notes that this particular configuration of symptoms is “strikingly unique” and that the perceptual disturbances in particular are “virtually found nowhere else</w:t>
      </w:r>
      <w:r w:rsidR="00861959">
        <w:rPr>
          <w:rFonts w:eastAsia="Times New Roman" w:cs="Times New Roman"/>
        </w:rPr>
        <w:t>.</w:t>
      </w:r>
      <w:r w:rsidR="00DA2EE2" w:rsidRPr="00DC2768">
        <w:rPr>
          <w:rFonts w:eastAsia="Times New Roman" w:cs="Times New Roman"/>
        </w:rPr>
        <w:t>”</w:t>
      </w:r>
      <w:r w:rsidR="0070783B">
        <w:rPr>
          <w:rStyle w:val="EndnoteReference"/>
          <w:rFonts w:eastAsia="Times New Roman" w:cs="Times New Roman"/>
        </w:rPr>
        <w:endnoteReference w:id="4"/>
      </w:r>
      <w:r w:rsidR="0070783B" w:rsidRPr="00DC2768">
        <w:rPr>
          <w:rFonts w:eastAsia="Times New Roman" w:cs="Times New Roman"/>
        </w:rPr>
        <w:t xml:space="preserve"> </w:t>
      </w:r>
    </w:p>
    <w:p w:rsidR="00794136" w:rsidRDefault="00794136" w:rsidP="00794136">
      <w:pPr>
        <w:spacing w:line="276" w:lineRule="auto"/>
        <w:rPr>
          <w:rFonts w:eastAsia="Times New Roman" w:cs="Times New Roman"/>
        </w:rPr>
      </w:pPr>
    </w:p>
    <w:p w:rsidR="00794136" w:rsidRDefault="00794136" w:rsidP="00794136">
      <w:pPr>
        <w:spacing w:line="276" w:lineRule="auto"/>
        <w:rPr>
          <w:rFonts w:eastAsia="Times New Roman" w:cs="Times New Roman"/>
        </w:rPr>
      </w:pPr>
      <w:r>
        <w:rPr>
          <w:rFonts w:eastAsia="Times New Roman" w:cs="Times New Roman"/>
        </w:rPr>
        <w:t xml:space="preserve">These are the facts.  But what do they </w:t>
      </w:r>
      <w:r w:rsidRPr="00163B55">
        <w:rPr>
          <w:rFonts w:eastAsia="Times New Roman" w:cs="Times New Roman"/>
          <w:i/>
        </w:rPr>
        <w:t>mean</w:t>
      </w:r>
      <w:r>
        <w:rPr>
          <w:rFonts w:eastAsia="Times New Roman" w:cs="Times New Roman"/>
        </w:rPr>
        <w:t>?  To answer this question, we need to listen to how the prisoners themselves describe their experience of isolation:</w:t>
      </w:r>
    </w:p>
    <w:p w:rsidR="00DC2768" w:rsidRPr="00DC2768" w:rsidRDefault="00DC2768" w:rsidP="00DC2768">
      <w:pPr>
        <w:spacing w:line="276" w:lineRule="auto"/>
        <w:rPr>
          <w:rFonts w:eastAsia="Times New Roman" w:cs="Times New Roman"/>
        </w:rPr>
      </w:pPr>
    </w:p>
    <w:p w:rsidR="00DC2768" w:rsidRPr="00DC2768" w:rsidRDefault="00DC2768" w:rsidP="00794136">
      <w:pPr>
        <w:spacing w:line="276" w:lineRule="auto"/>
        <w:ind w:left="720"/>
        <w:rPr>
          <w:rFonts w:eastAsia="Times New Roman" w:cs="Times New Roman"/>
        </w:rPr>
      </w:pPr>
      <w:r w:rsidRPr="00DC2768">
        <w:rPr>
          <w:rFonts w:eastAsia="Times New Roman" w:cs="Times New Roman"/>
        </w:rPr>
        <w:t>I went to a standstill psychologically once – lapse of memory.  I didn’t talk for 15 days.  I couldn’t hear clearly.  You can’t see – you’re blind – block everything out – disoriented, awareness is very bad.  Did someone say he’s coming out of it?  I think what I’m saying is true – not sure.  I think I was dr</w:t>
      </w:r>
      <w:r w:rsidR="00794136">
        <w:rPr>
          <w:rFonts w:eastAsia="Times New Roman" w:cs="Times New Roman"/>
        </w:rPr>
        <w:t>ooling – a complete standstill.</w:t>
      </w:r>
      <w:r w:rsidR="00861959">
        <w:rPr>
          <w:rFonts w:eastAsia="Times New Roman" w:cs="Times New Roman"/>
        </w:rPr>
        <w:t xml:space="preserve"> </w:t>
      </w:r>
    </w:p>
    <w:p w:rsidR="00DC2768" w:rsidRPr="00DC2768" w:rsidRDefault="00DC2768" w:rsidP="00794136">
      <w:pPr>
        <w:spacing w:line="276" w:lineRule="auto"/>
        <w:ind w:left="720"/>
        <w:rPr>
          <w:rFonts w:eastAsia="Times New Roman" w:cs="Times New Roman"/>
        </w:rPr>
      </w:pPr>
    </w:p>
    <w:p w:rsidR="00DC2768" w:rsidRPr="00DC2768" w:rsidRDefault="00DC2768" w:rsidP="00794136">
      <w:pPr>
        <w:spacing w:line="276" w:lineRule="auto"/>
        <w:ind w:left="720"/>
        <w:rPr>
          <w:rFonts w:eastAsia="Times New Roman" w:cs="Times New Roman"/>
        </w:rPr>
      </w:pPr>
      <w:r w:rsidRPr="00DC2768">
        <w:rPr>
          <w:rFonts w:eastAsia="Times New Roman" w:cs="Times New Roman"/>
        </w:rPr>
        <w:t>They come by [for breakfast] with four trays; the first has big pancakes – I think I’m going to get them. Then someone comes up and gives me tiny ones – they get real small, like silver dollars. I seem to see movements – real fast motions in front of me. Then seems like they’re doing things behind your back – can’t quite see them. Did someone just hi</w:t>
      </w:r>
      <w:r w:rsidR="00794136">
        <w:rPr>
          <w:rFonts w:eastAsia="Times New Roman" w:cs="Times New Roman"/>
        </w:rPr>
        <w:t>t me?  I dwell on it for hours.</w:t>
      </w:r>
      <w:r w:rsidRPr="00DC2768">
        <w:rPr>
          <w:rFonts w:eastAsia="Times New Roman" w:cs="Times New Roman"/>
        </w:rPr>
        <w:t xml:space="preserve"> </w:t>
      </w:r>
    </w:p>
    <w:p w:rsidR="00DC2768" w:rsidRPr="00DC2768" w:rsidRDefault="00DC2768" w:rsidP="00794136">
      <w:pPr>
        <w:spacing w:line="276" w:lineRule="auto"/>
        <w:ind w:left="720"/>
        <w:rPr>
          <w:rFonts w:eastAsia="Times New Roman" w:cs="Times New Roman"/>
        </w:rPr>
      </w:pPr>
    </w:p>
    <w:p w:rsidR="00DC2768" w:rsidRPr="00DC2768" w:rsidRDefault="00DC2768" w:rsidP="00794136">
      <w:pPr>
        <w:spacing w:line="276" w:lineRule="auto"/>
        <w:ind w:left="720"/>
        <w:rPr>
          <w:rFonts w:eastAsia="Times New Roman" w:cs="Times New Roman"/>
        </w:rPr>
      </w:pPr>
      <w:r w:rsidRPr="00DC2768">
        <w:rPr>
          <w:rFonts w:eastAsia="Times New Roman" w:cs="Times New Roman"/>
        </w:rPr>
        <w:t>Melting, everything in the cell starts moving; everything gets darker, you f</w:t>
      </w:r>
      <w:r w:rsidR="00794136">
        <w:rPr>
          <w:rFonts w:eastAsia="Times New Roman" w:cs="Times New Roman"/>
        </w:rPr>
        <w:t>eel you are losing your vision.</w:t>
      </w:r>
      <w:r w:rsidR="00861959">
        <w:rPr>
          <w:rFonts w:eastAsia="Times New Roman" w:cs="Times New Roman"/>
        </w:rPr>
        <w:t xml:space="preserve"> </w:t>
      </w:r>
    </w:p>
    <w:p w:rsidR="00DC2768" w:rsidRPr="00DC2768" w:rsidRDefault="00DC2768" w:rsidP="00794136">
      <w:pPr>
        <w:spacing w:line="276" w:lineRule="auto"/>
        <w:ind w:left="720"/>
        <w:rPr>
          <w:rFonts w:eastAsia="Times New Roman" w:cs="Times New Roman"/>
        </w:rPr>
      </w:pPr>
    </w:p>
    <w:p w:rsidR="00DC2768" w:rsidRPr="00DC2768" w:rsidRDefault="00DC2768" w:rsidP="00794136">
      <w:pPr>
        <w:spacing w:line="276" w:lineRule="auto"/>
        <w:ind w:left="720"/>
        <w:rPr>
          <w:rFonts w:eastAsia="Times New Roman" w:cs="Times New Roman"/>
        </w:rPr>
      </w:pPr>
      <w:r w:rsidRPr="00DC2768">
        <w:rPr>
          <w:rFonts w:eastAsia="Times New Roman" w:cs="Times New Roman"/>
        </w:rPr>
        <w:t xml:space="preserve">I can’t concentrate, can’t read . . . Your mind’s narcotized . . . sometimes can’t grasp words in my mind that I know.  Get </w:t>
      </w:r>
      <w:proofErr w:type="gramStart"/>
      <w:r w:rsidRPr="00DC2768">
        <w:rPr>
          <w:rFonts w:eastAsia="Times New Roman" w:cs="Times New Roman"/>
        </w:rPr>
        <w:t>stuck,</w:t>
      </w:r>
      <w:proofErr w:type="gramEnd"/>
      <w:r w:rsidRPr="00DC2768">
        <w:rPr>
          <w:rFonts w:eastAsia="Times New Roman" w:cs="Times New Roman"/>
        </w:rPr>
        <w:t xml:space="preserve"> have to think of another word.  Memory is going.  You feel you are losing so</w:t>
      </w:r>
      <w:r w:rsidR="00794136">
        <w:rPr>
          <w:rFonts w:eastAsia="Times New Roman" w:cs="Times New Roman"/>
        </w:rPr>
        <w:t>mething you might not get back.</w:t>
      </w:r>
      <w:r w:rsidR="0070783B">
        <w:rPr>
          <w:rStyle w:val="EndnoteReference"/>
          <w:rFonts w:eastAsia="Times New Roman" w:cs="Times New Roman"/>
        </w:rPr>
        <w:endnoteReference w:id="5"/>
      </w:r>
      <w:r w:rsidR="0070783B" w:rsidRPr="00DC2768">
        <w:rPr>
          <w:rFonts w:eastAsia="Times New Roman" w:cs="Times New Roman"/>
        </w:rPr>
        <w:t xml:space="preserve"> </w:t>
      </w:r>
    </w:p>
    <w:p w:rsidR="00DC2768" w:rsidRPr="00DC2768" w:rsidRDefault="00DC2768" w:rsidP="00DC2768">
      <w:pPr>
        <w:spacing w:line="276" w:lineRule="auto"/>
        <w:rPr>
          <w:rFonts w:eastAsia="Times New Roman" w:cs="Times New Roman"/>
        </w:rPr>
      </w:pPr>
    </w:p>
    <w:p w:rsidR="00DC2768" w:rsidRPr="00861959" w:rsidRDefault="00DC2768" w:rsidP="00861959">
      <w:pPr>
        <w:spacing w:line="276" w:lineRule="auto"/>
        <w:rPr>
          <w:rFonts w:eastAsia="Times New Roman" w:cs="Times New Roman"/>
        </w:rPr>
      </w:pPr>
      <w:r w:rsidRPr="00DC2768">
        <w:rPr>
          <w:rFonts w:eastAsia="Times New Roman" w:cs="Times New Roman"/>
        </w:rPr>
        <w:lastRenderedPageBreak/>
        <w:t xml:space="preserve">Deprived of everyday encounters with other people, and </w:t>
      </w:r>
      <w:r w:rsidR="00794136">
        <w:rPr>
          <w:rFonts w:eastAsia="Times New Roman" w:cs="Times New Roman"/>
        </w:rPr>
        <w:t>cut off from an open-ended experience of the world as a place of difference and change</w:t>
      </w:r>
      <w:r w:rsidRPr="00DC2768">
        <w:rPr>
          <w:rFonts w:eastAsia="Times New Roman" w:cs="Times New Roman"/>
        </w:rPr>
        <w:t xml:space="preserve">, many inmates come unhinged from reality.  Their senses seem to betray them; objects begin to move, melt or shrink of their own accord.  Even the effort to reflect on their experience becomes a form of pathology, leading one prisoner to “dwell on it for hours,” while another goes into “a complete standstill.”  They can’t think straight, can’t remember </w:t>
      </w:r>
      <w:r w:rsidR="004B220E">
        <w:rPr>
          <w:rFonts w:eastAsia="Times New Roman" w:cs="Times New Roman"/>
        </w:rPr>
        <w:t>well</w:t>
      </w:r>
      <w:r w:rsidRPr="00DC2768">
        <w:rPr>
          <w:rFonts w:eastAsia="Times New Roman" w:cs="Times New Roman"/>
        </w:rPr>
        <w:t>, can’t focus properly, and can’t even see clearly.  What is the prisoner in solitary confinement at r</w:t>
      </w:r>
      <w:r w:rsidR="00861959">
        <w:rPr>
          <w:rFonts w:eastAsia="Times New Roman" w:cs="Times New Roman"/>
        </w:rPr>
        <w:t xml:space="preserve">isk of </w:t>
      </w:r>
      <w:r w:rsidR="00861959" w:rsidRPr="00861959">
        <w:rPr>
          <w:rFonts w:eastAsia="Times New Roman" w:cs="Times New Roman"/>
        </w:rPr>
        <w:t>losing, to the point of not getting it back</w:t>
      </w:r>
      <w:r w:rsidRPr="00861959">
        <w:rPr>
          <w:rFonts w:eastAsia="Times New Roman" w:cs="Times New Roman"/>
        </w:rPr>
        <w:t xml:space="preserve">?  </w:t>
      </w:r>
    </w:p>
    <w:p w:rsidR="004B220E" w:rsidRPr="00861959" w:rsidRDefault="004B220E" w:rsidP="00861959">
      <w:pPr>
        <w:spacing w:line="276" w:lineRule="auto"/>
        <w:rPr>
          <w:rFonts w:eastAsia="Times New Roman" w:cs="Times New Roman"/>
        </w:rPr>
      </w:pPr>
    </w:p>
    <w:p w:rsidR="00212538" w:rsidRPr="00502D6F" w:rsidRDefault="00861959" w:rsidP="001A7C19">
      <w:pPr>
        <w:spacing w:line="276" w:lineRule="auto"/>
        <w:rPr>
          <w:rFonts w:eastAsia="Times New Roman" w:cs="Times New Roman"/>
        </w:rPr>
      </w:pPr>
      <w:r w:rsidRPr="00861959">
        <w:rPr>
          <w:rFonts w:cs="JansonText-Roman"/>
        </w:rPr>
        <w:t xml:space="preserve">The prisoner in a control unit </w:t>
      </w:r>
      <w:r w:rsidR="00627051">
        <w:rPr>
          <w:rFonts w:cs="JansonText-Roman"/>
        </w:rPr>
        <w:t xml:space="preserve">may have </w:t>
      </w:r>
      <w:r w:rsidRPr="00861959">
        <w:rPr>
          <w:rFonts w:cs="JansonText-Roman"/>
        </w:rPr>
        <w:t xml:space="preserve">adequate food and drink, and </w:t>
      </w:r>
      <w:r w:rsidR="00627051">
        <w:rPr>
          <w:rFonts w:cs="JansonText-Roman"/>
        </w:rPr>
        <w:t>the conditions of their confinement may meet or exceed court-tested thresholds for humane treatment.  But</w:t>
      </w:r>
      <w:r w:rsidRPr="00861959">
        <w:rPr>
          <w:rFonts w:cs="JansonText-Roman"/>
        </w:rPr>
        <w:t xml:space="preserve"> there is something about </w:t>
      </w:r>
      <w:r w:rsidR="00502D6F">
        <w:rPr>
          <w:rFonts w:cs="JansonText-Roman"/>
        </w:rPr>
        <w:t>the exclusion of other living beings from the space that I inhabit, and</w:t>
      </w:r>
      <w:r w:rsidR="00502D6F" w:rsidRPr="00861959">
        <w:rPr>
          <w:rFonts w:cs="JansonText-Roman"/>
        </w:rPr>
        <w:t xml:space="preserve"> </w:t>
      </w:r>
      <w:r w:rsidRPr="00861959">
        <w:rPr>
          <w:rFonts w:cs="JansonText-Roman"/>
        </w:rPr>
        <w:t xml:space="preserve">the absence of even the </w:t>
      </w:r>
      <w:r w:rsidRPr="00861959">
        <w:rPr>
          <w:rFonts w:cs="JansonText-Roman"/>
          <w:i/>
        </w:rPr>
        <w:t>possibility</w:t>
      </w:r>
      <w:r w:rsidRPr="00861959">
        <w:rPr>
          <w:rFonts w:cs="JansonText-Roman"/>
        </w:rPr>
        <w:t xml:space="preserve"> of touching or being touched</w:t>
      </w:r>
      <w:r w:rsidR="00627051">
        <w:rPr>
          <w:rFonts w:cs="JansonText-Roman"/>
        </w:rPr>
        <w:t xml:space="preserve"> by another</w:t>
      </w:r>
      <w:r w:rsidRPr="00861959">
        <w:rPr>
          <w:rFonts w:cs="JansonText-Roman"/>
        </w:rPr>
        <w:t xml:space="preserve">, that threatens to unhinge the subject. </w:t>
      </w:r>
      <w:r w:rsidR="00627051">
        <w:rPr>
          <w:rFonts w:cs="JansonText-Roman"/>
        </w:rPr>
        <w:t xml:space="preserve"> </w:t>
      </w:r>
      <w:r w:rsidR="004B220E">
        <w:rPr>
          <w:rFonts w:eastAsia="Times New Roman" w:cs="Times New Roman"/>
        </w:rPr>
        <w:t xml:space="preserve">We tend to view ourselves as individuals with our own separate, inherent capacity to think and perceive.  At the same time, we acknowledge that humans are social animals, and that we need other people in order to live a full and happy life.  But the testimony of prisoners in solitary confinement suggests that we are much more deeply </w:t>
      </w:r>
      <w:r w:rsidR="00627051">
        <w:rPr>
          <w:rFonts w:eastAsia="Times New Roman" w:cs="Times New Roman"/>
        </w:rPr>
        <w:t xml:space="preserve">connected with and </w:t>
      </w:r>
      <w:r w:rsidR="004B220E">
        <w:rPr>
          <w:rFonts w:eastAsia="Times New Roman" w:cs="Times New Roman"/>
        </w:rPr>
        <w:t xml:space="preserve">dependent </w:t>
      </w:r>
      <w:r w:rsidR="00627051">
        <w:rPr>
          <w:rFonts w:eastAsia="Times New Roman" w:cs="Times New Roman"/>
        </w:rPr>
        <w:t>up</w:t>
      </w:r>
      <w:r w:rsidR="004B220E">
        <w:rPr>
          <w:rFonts w:eastAsia="Times New Roman" w:cs="Times New Roman"/>
        </w:rPr>
        <w:t xml:space="preserve">on other living beings than we </w:t>
      </w:r>
      <w:r w:rsidR="00627051">
        <w:rPr>
          <w:rFonts w:eastAsia="Times New Roman" w:cs="Times New Roman"/>
        </w:rPr>
        <w:t>tend to</w:t>
      </w:r>
      <w:r w:rsidR="004B220E">
        <w:rPr>
          <w:rFonts w:eastAsia="Times New Roman" w:cs="Times New Roman"/>
        </w:rPr>
        <w:t xml:space="preserve"> assume</w:t>
      </w:r>
      <w:r w:rsidR="00627051">
        <w:rPr>
          <w:rFonts w:eastAsia="Times New Roman" w:cs="Times New Roman"/>
        </w:rPr>
        <w:t xml:space="preserve">.  </w:t>
      </w:r>
      <w:r w:rsidR="00502D6F">
        <w:rPr>
          <w:rFonts w:eastAsia="Times New Roman" w:cs="Times New Roman"/>
        </w:rPr>
        <w:t>W</w:t>
      </w:r>
      <w:r w:rsidR="00627051">
        <w:rPr>
          <w:rFonts w:eastAsia="Times New Roman" w:cs="Times New Roman"/>
        </w:rPr>
        <w:t xml:space="preserve">e </w:t>
      </w:r>
      <w:r w:rsidR="007E290A">
        <w:rPr>
          <w:rFonts w:eastAsia="Times New Roman" w:cs="Times New Roman"/>
        </w:rPr>
        <w:t>rely on a network of others</w:t>
      </w:r>
      <w:r w:rsidR="00502D6F">
        <w:rPr>
          <w:rFonts w:eastAsia="Times New Roman" w:cs="Times New Roman"/>
        </w:rPr>
        <w:t>, not just to survive or to keep ourselves entertained, but also</w:t>
      </w:r>
      <w:r w:rsidR="004B220E">
        <w:rPr>
          <w:rFonts w:eastAsia="Times New Roman" w:cs="Times New Roman"/>
        </w:rPr>
        <w:t xml:space="preserve"> </w:t>
      </w:r>
      <w:r w:rsidR="007E290A">
        <w:rPr>
          <w:rFonts w:eastAsia="Times New Roman" w:cs="Times New Roman"/>
        </w:rPr>
        <w:t>to support</w:t>
      </w:r>
      <w:r w:rsidR="004B220E">
        <w:rPr>
          <w:rFonts w:eastAsia="Times New Roman" w:cs="Times New Roman"/>
        </w:rPr>
        <w:t xml:space="preserve"> for our capacity to make sense of the world, to distinguish between reality and illusion, </w:t>
      </w:r>
      <w:r w:rsidR="00212538">
        <w:rPr>
          <w:rFonts w:eastAsia="Times New Roman" w:cs="Times New Roman"/>
        </w:rPr>
        <w:t xml:space="preserve">to follow a train of thought or a causal sequence, </w:t>
      </w:r>
      <w:r w:rsidR="004B220E">
        <w:rPr>
          <w:rFonts w:eastAsia="Times New Roman" w:cs="Times New Roman"/>
        </w:rPr>
        <w:t xml:space="preserve">and even to </w:t>
      </w:r>
      <w:r w:rsidR="00212538">
        <w:rPr>
          <w:rFonts w:eastAsia="Times New Roman" w:cs="Times New Roman"/>
        </w:rPr>
        <w:t>tell</w:t>
      </w:r>
      <w:r w:rsidR="004B220E">
        <w:rPr>
          <w:rFonts w:eastAsia="Times New Roman" w:cs="Times New Roman"/>
        </w:rPr>
        <w:t xml:space="preserve"> where our own bod</w:t>
      </w:r>
      <w:r w:rsidR="00212538">
        <w:rPr>
          <w:rFonts w:eastAsia="Times New Roman" w:cs="Times New Roman"/>
        </w:rPr>
        <w:t xml:space="preserve">ily </w:t>
      </w:r>
      <w:r w:rsidR="004B220E">
        <w:rPr>
          <w:rFonts w:eastAsia="Times New Roman" w:cs="Times New Roman"/>
        </w:rPr>
        <w:t>existence begins and ends.</w:t>
      </w:r>
    </w:p>
    <w:p w:rsidR="00212538" w:rsidRDefault="00212538" w:rsidP="001A7C19">
      <w:pPr>
        <w:spacing w:line="276" w:lineRule="auto"/>
        <w:rPr>
          <w:rFonts w:eastAsia="Times New Roman" w:cs="Times New Roman"/>
        </w:rPr>
      </w:pPr>
    </w:p>
    <w:p w:rsidR="004B220E" w:rsidRDefault="00212538" w:rsidP="001A7C19">
      <w:pPr>
        <w:spacing w:line="276" w:lineRule="auto"/>
        <w:rPr>
          <w:rFonts w:eastAsia="Times New Roman" w:cs="Times New Roman"/>
        </w:rPr>
      </w:pPr>
      <w:r>
        <w:rPr>
          <w:rFonts w:eastAsia="Times New Roman" w:cs="Times New Roman"/>
        </w:rPr>
        <w:t xml:space="preserve">Think about it: </w:t>
      </w:r>
      <w:r w:rsidR="00502D6F">
        <w:rPr>
          <w:rFonts w:eastAsia="Times New Roman" w:cs="Times New Roman"/>
        </w:rPr>
        <w:t xml:space="preserve">Every time I hear a sound and </w:t>
      </w:r>
      <w:r>
        <w:rPr>
          <w:rFonts w:eastAsia="Times New Roman" w:cs="Times New Roman"/>
        </w:rPr>
        <w:t>see another person look towards the origin of that sound, I receive</w:t>
      </w:r>
      <w:r w:rsidR="00502D6F">
        <w:rPr>
          <w:rFonts w:eastAsia="Times New Roman" w:cs="Times New Roman"/>
        </w:rPr>
        <w:t xml:space="preserve"> an implicit confirmation that what</w:t>
      </w:r>
      <w:r>
        <w:rPr>
          <w:rFonts w:eastAsia="Times New Roman" w:cs="Times New Roman"/>
        </w:rPr>
        <w:t xml:space="preserve"> </w:t>
      </w:r>
      <w:r w:rsidR="00502D6F">
        <w:rPr>
          <w:rFonts w:eastAsia="Times New Roman" w:cs="Times New Roman"/>
        </w:rPr>
        <w:t xml:space="preserve">I </w:t>
      </w:r>
      <w:r>
        <w:rPr>
          <w:rFonts w:eastAsia="Times New Roman" w:cs="Times New Roman"/>
        </w:rPr>
        <w:t xml:space="preserve">heard </w:t>
      </w:r>
      <w:r w:rsidR="00502D6F">
        <w:rPr>
          <w:rFonts w:eastAsia="Times New Roman" w:cs="Times New Roman"/>
        </w:rPr>
        <w:t xml:space="preserve">was </w:t>
      </w:r>
      <w:r>
        <w:rPr>
          <w:rFonts w:eastAsia="Times New Roman" w:cs="Times New Roman"/>
        </w:rPr>
        <w:t>something real, that it was not just my imagination playing tricks on me.  Every time someone walks around the table rather than through it, I receive an unspoken, usually unremarkable</w:t>
      </w:r>
      <w:r w:rsidR="00502D6F">
        <w:rPr>
          <w:rFonts w:eastAsia="Times New Roman" w:cs="Times New Roman"/>
        </w:rPr>
        <w:t>,</w:t>
      </w:r>
      <w:r>
        <w:rPr>
          <w:rFonts w:eastAsia="Times New Roman" w:cs="Times New Roman"/>
        </w:rPr>
        <w:t xml:space="preserve"> con</w:t>
      </w:r>
      <w:r w:rsidR="00502D6F">
        <w:rPr>
          <w:rFonts w:eastAsia="Times New Roman" w:cs="Times New Roman"/>
        </w:rPr>
        <w:t>firmation that the table exists</w:t>
      </w:r>
      <w:r w:rsidR="002939A2">
        <w:rPr>
          <w:rFonts w:eastAsia="Times New Roman" w:cs="Times New Roman"/>
        </w:rPr>
        <w:t>,</w:t>
      </w:r>
      <w:r>
        <w:rPr>
          <w:rFonts w:eastAsia="Times New Roman" w:cs="Times New Roman"/>
        </w:rPr>
        <w:t xml:space="preserve"> and that </w:t>
      </w:r>
      <w:r w:rsidR="002939A2">
        <w:rPr>
          <w:rFonts w:eastAsia="Times New Roman" w:cs="Times New Roman"/>
        </w:rPr>
        <w:t xml:space="preserve">my own way of relating to tables is shared by others.  </w:t>
      </w:r>
      <w:r>
        <w:rPr>
          <w:rFonts w:eastAsia="Times New Roman" w:cs="Times New Roman"/>
        </w:rPr>
        <w:t xml:space="preserve">When I don’t receive these implicit confirmations, I can usually ask someone – but for the most part, we don’t need to ask because, as Being-in-the-world, </w:t>
      </w:r>
      <w:r w:rsidR="002939A2">
        <w:rPr>
          <w:rFonts w:eastAsia="Times New Roman" w:cs="Times New Roman"/>
        </w:rPr>
        <w:t>our experience is</w:t>
      </w:r>
      <w:r>
        <w:rPr>
          <w:rFonts w:eastAsia="Times New Roman" w:cs="Times New Roman"/>
        </w:rPr>
        <w:t xml:space="preserve"> </w:t>
      </w:r>
      <w:r w:rsidR="002939A2">
        <w:rPr>
          <w:rFonts w:eastAsia="Times New Roman" w:cs="Times New Roman"/>
        </w:rPr>
        <w:t>already interwoven with the experience of many</w:t>
      </w:r>
      <w:r w:rsidR="00173BF3">
        <w:rPr>
          <w:rFonts w:eastAsia="Times New Roman" w:cs="Times New Roman"/>
        </w:rPr>
        <w:t xml:space="preserve"> </w:t>
      </w:r>
      <w:r>
        <w:rPr>
          <w:rFonts w:eastAsia="Times New Roman" w:cs="Times New Roman"/>
        </w:rPr>
        <w:t>other living</w:t>
      </w:r>
      <w:r w:rsidR="00173BF3">
        <w:rPr>
          <w:rFonts w:eastAsia="Times New Roman" w:cs="Times New Roman"/>
        </w:rPr>
        <w:t xml:space="preserve">, thinking, perceiving </w:t>
      </w:r>
      <w:r>
        <w:rPr>
          <w:rFonts w:eastAsia="Times New Roman" w:cs="Times New Roman"/>
        </w:rPr>
        <w:t xml:space="preserve">beings who relate to the same </w:t>
      </w:r>
      <w:r w:rsidR="00173BF3">
        <w:rPr>
          <w:rFonts w:eastAsia="Times New Roman" w:cs="Times New Roman"/>
        </w:rPr>
        <w:t>world</w:t>
      </w:r>
      <w:r>
        <w:rPr>
          <w:rFonts w:eastAsia="Times New Roman" w:cs="Times New Roman"/>
        </w:rPr>
        <w:t xml:space="preserve"> from </w:t>
      </w:r>
      <w:r w:rsidR="00173BF3">
        <w:rPr>
          <w:rFonts w:eastAsia="Times New Roman" w:cs="Times New Roman"/>
        </w:rPr>
        <w:t>their own unique</w:t>
      </w:r>
      <w:r>
        <w:rPr>
          <w:rFonts w:eastAsia="Times New Roman" w:cs="Times New Roman"/>
        </w:rPr>
        <w:t xml:space="preserve"> perspective.  This multiplicity of perspectives is like an invisible net that supports the coherence of my own experience, even (or especially) when others challenge my interpretation of “the facts.”  These facts are </w:t>
      </w:r>
      <w:r w:rsidR="00173BF3">
        <w:rPr>
          <w:rFonts w:eastAsia="Times New Roman" w:cs="Times New Roman"/>
        </w:rPr>
        <w:t>up for discussion</w:t>
      </w:r>
      <w:r>
        <w:rPr>
          <w:rFonts w:eastAsia="Times New Roman" w:cs="Times New Roman"/>
        </w:rPr>
        <w:t xml:space="preserve"> </w:t>
      </w:r>
      <w:r w:rsidR="00173BF3">
        <w:rPr>
          <w:rFonts w:eastAsia="Times New Roman" w:cs="Times New Roman"/>
        </w:rPr>
        <w:t xml:space="preserve">in the first place </w:t>
      </w:r>
      <w:r>
        <w:rPr>
          <w:rFonts w:eastAsia="Times New Roman" w:cs="Times New Roman"/>
        </w:rPr>
        <w:t xml:space="preserve">because we inhabit a shared world with others who </w:t>
      </w:r>
      <w:r w:rsidR="00173BF3">
        <w:rPr>
          <w:rFonts w:eastAsia="Times New Roman" w:cs="Times New Roman"/>
        </w:rPr>
        <w:t>agree, at the very least, that there is something to disagree about.</w:t>
      </w:r>
    </w:p>
    <w:p w:rsidR="00173BF3" w:rsidRDefault="00173BF3" w:rsidP="001A7C19">
      <w:pPr>
        <w:spacing w:line="276" w:lineRule="auto"/>
        <w:rPr>
          <w:rFonts w:eastAsia="Times New Roman" w:cs="Times New Roman"/>
        </w:rPr>
      </w:pPr>
    </w:p>
    <w:p w:rsidR="00C8494F" w:rsidRDefault="00173BF3" w:rsidP="001A7C19">
      <w:pPr>
        <w:spacing w:line="276" w:lineRule="auto"/>
        <w:rPr>
          <w:rFonts w:eastAsia="Times New Roman" w:cs="Times New Roman"/>
        </w:rPr>
      </w:pPr>
      <w:r>
        <w:rPr>
          <w:rFonts w:eastAsia="Times New Roman" w:cs="Times New Roman"/>
        </w:rPr>
        <w:lastRenderedPageBreak/>
        <w:t xml:space="preserve">When we isolate a prisoner in solitary confinement, we deprive them of both the </w:t>
      </w:r>
      <w:r w:rsidRPr="00173BF3">
        <w:rPr>
          <w:rFonts w:eastAsia="Times New Roman" w:cs="Times New Roman"/>
          <w:i/>
        </w:rPr>
        <w:t>support</w:t>
      </w:r>
      <w:r>
        <w:rPr>
          <w:rFonts w:eastAsia="Times New Roman" w:cs="Times New Roman"/>
        </w:rPr>
        <w:t xml:space="preserve"> of others</w:t>
      </w:r>
      <w:r w:rsidR="009D4107">
        <w:rPr>
          <w:rFonts w:eastAsia="Times New Roman" w:cs="Times New Roman"/>
        </w:rPr>
        <w:t>, which is crucial for a coherent experience of the world,</w:t>
      </w:r>
      <w:r>
        <w:rPr>
          <w:rFonts w:eastAsia="Times New Roman" w:cs="Times New Roman"/>
        </w:rPr>
        <w:t xml:space="preserve"> and </w:t>
      </w:r>
      <w:r w:rsidR="009D4107">
        <w:rPr>
          <w:rFonts w:eastAsia="Times New Roman" w:cs="Times New Roman"/>
        </w:rPr>
        <w:t xml:space="preserve">also </w:t>
      </w:r>
      <w:r>
        <w:rPr>
          <w:rFonts w:eastAsia="Times New Roman" w:cs="Times New Roman"/>
        </w:rPr>
        <w:t xml:space="preserve">the </w:t>
      </w:r>
      <w:r w:rsidRPr="009D4107">
        <w:rPr>
          <w:rFonts w:eastAsia="Times New Roman" w:cs="Times New Roman"/>
          <w:i/>
        </w:rPr>
        <w:t>c</w:t>
      </w:r>
      <w:r w:rsidR="009D4107">
        <w:rPr>
          <w:rFonts w:eastAsia="Times New Roman" w:cs="Times New Roman"/>
          <w:i/>
        </w:rPr>
        <w:t>ritical c</w:t>
      </w:r>
      <w:r w:rsidRPr="009D4107">
        <w:rPr>
          <w:rFonts w:eastAsia="Times New Roman" w:cs="Times New Roman"/>
          <w:i/>
        </w:rPr>
        <w:t>hallenge</w:t>
      </w:r>
      <w:r w:rsidR="009D4107">
        <w:rPr>
          <w:rFonts w:eastAsia="Times New Roman" w:cs="Times New Roman"/>
        </w:rPr>
        <w:t xml:space="preserve"> that others pose to our own interpretation of the world.  Both of these are essential for </w:t>
      </w:r>
      <w:r w:rsidR="002939A2">
        <w:rPr>
          <w:rFonts w:eastAsia="Times New Roman" w:cs="Times New Roman"/>
        </w:rPr>
        <w:t xml:space="preserve">a meaningful </w:t>
      </w:r>
      <w:r w:rsidR="009D4107">
        <w:rPr>
          <w:rFonts w:eastAsia="Times New Roman" w:cs="Times New Roman"/>
        </w:rPr>
        <w:t>experience</w:t>
      </w:r>
      <w:r w:rsidR="002939A2">
        <w:rPr>
          <w:rFonts w:eastAsia="Times New Roman" w:cs="Times New Roman"/>
        </w:rPr>
        <w:t xml:space="preserve"> of things</w:t>
      </w:r>
      <w:r w:rsidR="009D4107">
        <w:rPr>
          <w:rFonts w:eastAsia="Times New Roman" w:cs="Times New Roman"/>
        </w:rPr>
        <w:t>, but they are especially important for those who have broken the law, and so violated the trust of others in the community.  If we truly want our prisons to rehabilitate and transform criminal offenders, then we must put them in a situa</w:t>
      </w:r>
      <w:r w:rsidR="00C8494F">
        <w:rPr>
          <w:rFonts w:eastAsia="Times New Roman" w:cs="Times New Roman"/>
        </w:rPr>
        <w:t xml:space="preserve">tion where they have a chance </w:t>
      </w:r>
      <w:r w:rsidR="009D4107" w:rsidRPr="002939A2">
        <w:rPr>
          <w:rFonts w:eastAsia="Times New Roman" w:cs="Times New Roman"/>
          <w:i/>
        </w:rPr>
        <w:t>and a</w:t>
      </w:r>
      <w:r w:rsidR="00C8494F" w:rsidRPr="002939A2">
        <w:rPr>
          <w:rFonts w:eastAsia="Times New Roman" w:cs="Times New Roman"/>
          <w:i/>
        </w:rPr>
        <w:t>n obligation</w:t>
      </w:r>
      <w:r w:rsidR="009D4107">
        <w:rPr>
          <w:rFonts w:eastAsia="Times New Roman" w:cs="Times New Roman"/>
        </w:rPr>
        <w:t xml:space="preserve"> </w:t>
      </w:r>
      <w:r w:rsidR="00C8494F">
        <w:rPr>
          <w:rFonts w:eastAsia="Times New Roman" w:cs="Times New Roman"/>
        </w:rPr>
        <w:t xml:space="preserve">to explain themselves to others, </w:t>
      </w:r>
      <w:r w:rsidR="009D4107">
        <w:rPr>
          <w:rFonts w:eastAsia="Times New Roman" w:cs="Times New Roman"/>
        </w:rPr>
        <w:t>to repair damaged networks of mutual support, and to lend their own unique perspective to creating meaning</w:t>
      </w:r>
      <w:r w:rsidR="00C8494F">
        <w:rPr>
          <w:rFonts w:eastAsia="Times New Roman" w:cs="Times New Roman"/>
        </w:rPr>
        <w:t xml:space="preserve"> in the world.  When we lock someone in a control unit for breaking prison rules, for being labeled as a gang member, or even for attempting to harm themselves or others, then we are punishing them in a way that blocks the very transformation that we expect of them. </w:t>
      </w:r>
    </w:p>
    <w:p w:rsidR="00C8494F" w:rsidRDefault="00C8494F" w:rsidP="001A7C19">
      <w:pPr>
        <w:spacing w:line="276" w:lineRule="auto"/>
        <w:rPr>
          <w:rFonts w:eastAsia="Times New Roman" w:cs="Times New Roman"/>
        </w:rPr>
      </w:pPr>
    </w:p>
    <w:p w:rsidR="0070783B" w:rsidRDefault="00E53588" w:rsidP="001A7C19">
      <w:pPr>
        <w:spacing w:line="276" w:lineRule="auto"/>
        <w:rPr>
          <w:rFonts w:eastAsia="Times New Roman" w:cs="Times New Roman"/>
        </w:rPr>
      </w:pPr>
      <w:r>
        <w:rPr>
          <w:rFonts w:eastAsia="Times New Roman" w:cs="Times New Roman"/>
        </w:rPr>
        <w:t xml:space="preserve">It may sound like I am proposing a “soft” policy that may work for non-violent offenders, but not for murderers, rapists, and other violent criminals.  I have seen first-hand in my weekly discussion group with men on death row that this is not the case.  </w:t>
      </w:r>
      <w:r w:rsidR="0070783B">
        <w:rPr>
          <w:rFonts w:eastAsia="Times New Roman" w:cs="Times New Roman"/>
        </w:rPr>
        <w:t>These men did not get to the point of working together to create positive change in their unit, in their lives, and in the wider community, by being isolated from one another in solitary confinement; they got there thanks to a levels system that allows even prisoners slated for execution to work their way out of isolation towards what they like to call a “therapeutic community.”</w:t>
      </w:r>
    </w:p>
    <w:p w:rsidR="0070783B" w:rsidRDefault="0070783B" w:rsidP="001A7C19">
      <w:pPr>
        <w:spacing w:line="276" w:lineRule="auto"/>
        <w:rPr>
          <w:rFonts w:eastAsia="Times New Roman" w:cs="Times New Roman"/>
        </w:rPr>
      </w:pPr>
    </w:p>
    <w:p w:rsidR="00173BF3" w:rsidRDefault="00E53588" w:rsidP="001A7C19">
      <w:pPr>
        <w:spacing w:line="276" w:lineRule="auto"/>
        <w:rPr>
          <w:rFonts w:eastAsia="Times New Roman" w:cs="Times New Roman"/>
        </w:rPr>
      </w:pPr>
      <w:r>
        <w:rPr>
          <w:rFonts w:eastAsia="Times New Roman" w:cs="Times New Roman"/>
        </w:rPr>
        <w:t xml:space="preserve">We ask </w:t>
      </w:r>
      <w:r w:rsidRPr="00E53588">
        <w:rPr>
          <w:rFonts w:eastAsia="Times New Roman" w:cs="Times New Roman"/>
          <w:i/>
        </w:rPr>
        <w:t>too little</w:t>
      </w:r>
      <w:r>
        <w:rPr>
          <w:rFonts w:eastAsia="Times New Roman" w:cs="Times New Roman"/>
        </w:rPr>
        <w:t xml:space="preserve"> of prisoners when we lock them into control units where they are neither </w:t>
      </w:r>
      <w:r w:rsidR="0070783B">
        <w:rPr>
          <w:rFonts w:eastAsia="Times New Roman" w:cs="Times New Roman"/>
        </w:rPr>
        <w:t xml:space="preserve">allowed </w:t>
      </w:r>
      <w:r>
        <w:rPr>
          <w:rFonts w:eastAsia="Times New Roman" w:cs="Times New Roman"/>
        </w:rPr>
        <w:t xml:space="preserve">nor </w:t>
      </w:r>
      <w:r w:rsidR="0070783B">
        <w:rPr>
          <w:rFonts w:eastAsia="Times New Roman" w:cs="Times New Roman"/>
        </w:rPr>
        <w:t xml:space="preserve">obliged </w:t>
      </w:r>
      <w:r>
        <w:rPr>
          <w:rFonts w:eastAsia="Times New Roman" w:cs="Times New Roman"/>
        </w:rPr>
        <w:t>to create a</w:t>
      </w:r>
      <w:r w:rsidR="0070783B">
        <w:rPr>
          <w:rFonts w:eastAsia="Times New Roman" w:cs="Times New Roman"/>
        </w:rPr>
        <w:t xml:space="preserve">nd sustain meaningful, </w:t>
      </w:r>
      <w:r>
        <w:rPr>
          <w:rFonts w:eastAsia="Times New Roman" w:cs="Times New Roman"/>
        </w:rPr>
        <w:t xml:space="preserve">supportive relations with others.  For the sake of justice, not only for them but for ourselves, we must put an end to the over-use of </w:t>
      </w:r>
      <w:r w:rsidR="00C8494F">
        <w:rPr>
          <w:rFonts w:eastAsia="Times New Roman" w:cs="Times New Roman"/>
        </w:rPr>
        <w:t xml:space="preserve">solitary confinement in this country, and </w:t>
      </w:r>
      <w:r w:rsidR="0070783B">
        <w:rPr>
          <w:rFonts w:eastAsia="Times New Roman" w:cs="Times New Roman"/>
        </w:rPr>
        <w:t xml:space="preserve">we must </w:t>
      </w:r>
      <w:r>
        <w:rPr>
          <w:rFonts w:eastAsia="Times New Roman" w:cs="Times New Roman"/>
        </w:rPr>
        <w:t>begin the difficult but mutually-rewarding work</w:t>
      </w:r>
      <w:r w:rsidR="00C8494F">
        <w:rPr>
          <w:rFonts w:eastAsia="Times New Roman" w:cs="Times New Roman"/>
        </w:rPr>
        <w:t xml:space="preserve"> of </w:t>
      </w:r>
      <w:r>
        <w:rPr>
          <w:rFonts w:eastAsia="Times New Roman" w:cs="Times New Roman"/>
        </w:rPr>
        <w:t>bringing</w:t>
      </w:r>
      <w:r w:rsidR="00C8494F">
        <w:rPr>
          <w:rFonts w:eastAsia="Times New Roman" w:cs="Times New Roman"/>
        </w:rPr>
        <w:t xml:space="preserve"> the tens of thousands of currently-isolated prisoners</w:t>
      </w:r>
      <w:r>
        <w:rPr>
          <w:rFonts w:eastAsia="Times New Roman" w:cs="Times New Roman"/>
        </w:rPr>
        <w:t xml:space="preserve"> back into the world.</w:t>
      </w:r>
    </w:p>
    <w:p w:rsidR="00163B55" w:rsidRDefault="00163B55" w:rsidP="001A7C19">
      <w:pPr>
        <w:spacing w:line="276" w:lineRule="auto"/>
        <w:rPr>
          <w:rFonts w:eastAsia="Times New Roman" w:cs="Times New Roman"/>
        </w:rPr>
      </w:pPr>
    </w:p>
    <w:p w:rsidR="000C4748" w:rsidRDefault="000C4748" w:rsidP="001A7C19">
      <w:pPr>
        <w:spacing w:line="276" w:lineRule="auto"/>
        <w:rPr>
          <w:rFonts w:eastAsia="Times New Roman" w:cs="Times New Roman"/>
        </w:rPr>
      </w:pPr>
      <w:r>
        <w:rPr>
          <w:rFonts w:eastAsia="Times New Roman" w:cs="Times New Roman"/>
        </w:rPr>
        <w:t>Sincerely,</w:t>
      </w:r>
    </w:p>
    <w:p w:rsidR="000C4748" w:rsidRDefault="000C4748" w:rsidP="001A7C19">
      <w:pPr>
        <w:spacing w:line="276" w:lineRule="auto"/>
        <w:rPr>
          <w:rFonts w:eastAsia="Times New Roman" w:cs="Times New Roman"/>
        </w:rPr>
      </w:pPr>
    </w:p>
    <w:p w:rsidR="000C4748" w:rsidRDefault="000C4748" w:rsidP="001A7C19">
      <w:pPr>
        <w:spacing w:line="276" w:lineRule="auto"/>
        <w:rPr>
          <w:rFonts w:eastAsia="Times New Roman" w:cs="Times New Roman"/>
        </w:rPr>
      </w:pPr>
      <w:r>
        <w:rPr>
          <w:rFonts w:eastAsia="Times New Roman" w:cs="Times New Roman"/>
        </w:rPr>
        <w:t>Dr. Lisa Guenther</w:t>
      </w:r>
    </w:p>
    <w:bookmarkEnd w:id="0"/>
    <w:p w:rsidR="00163B55" w:rsidRDefault="00163B55" w:rsidP="001A7C19">
      <w:pPr>
        <w:spacing w:line="276" w:lineRule="auto"/>
        <w:rPr>
          <w:rFonts w:eastAsia="Times New Roman" w:cs="Times New Roman"/>
        </w:rPr>
      </w:pPr>
    </w:p>
    <w:p w:rsidR="000F2EF9" w:rsidRPr="000F2EF9" w:rsidRDefault="000F2EF9" w:rsidP="001A7C19">
      <w:pPr>
        <w:spacing w:line="276" w:lineRule="auto"/>
        <w:rPr>
          <w:rFonts w:eastAsia="Times New Roman" w:cs="Times New Roman"/>
        </w:rPr>
      </w:pPr>
      <w:r w:rsidRPr="000F2EF9">
        <w:rPr>
          <w:rFonts w:eastAsia="Times New Roman" w:cs="Times New Roman"/>
        </w:rPr>
        <w:t xml:space="preserve"> </w:t>
      </w:r>
    </w:p>
    <w:sectPr w:rsidR="000F2EF9" w:rsidRPr="000F2EF9" w:rsidSect="0052627C">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ABB" w:rsidRDefault="003A5ABB" w:rsidP="000F2EF9">
      <w:r>
        <w:separator/>
      </w:r>
    </w:p>
  </w:endnote>
  <w:endnote w:type="continuationSeparator" w:id="0">
    <w:p w:rsidR="003A5ABB" w:rsidRDefault="003A5ABB" w:rsidP="000F2EF9">
      <w:r>
        <w:continuationSeparator/>
      </w:r>
    </w:p>
  </w:endnote>
  <w:endnote w:id="1">
    <w:p w:rsidR="0070783B" w:rsidRPr="000C4748" w:rsidRDefault="0070783B" w:rsidP="000C4748">
      <w:pPr>
        <w:rPr>
          <w:rFonts w:cs="Gautami"/>
          <w:sz w:val="22"/>
          <w:szCs w:val="22"/>
        </w:rPr>
      </w:pPr>
      <w:r>
        <w:rPr>
          <w:rStyle w:val="EndnoteReference"/>
        </w:rPr>
        <w:endnoteRef/>
      </w:r>
      <w:r>
        <w:t xml:space="preserve"> </w:t>
      </w:r>
      <w:proofErr w:type="gramStart"/>
      <w:r w:rsidRPr="000C4748">
        <w:rPr>
          <w:rStyle w:val="normalchar"/>
          <w:rFonts w:cs="Gautami"/>
          <w:bCs/>
          <w:sz w:val="22"/>
          <w:szCs w:val="22"/>
        </w:rPr>
        <w:t>Stuart</w:t>
      </w:r>
      <w:r w:rsidRPr="000C4748">
        <w:rPr>
          <w:rStyle w:val="normalchar"/>
          <w:rFonts w:cs="Gautami"/>
          <w:bCs/>
          <w:iCs/>
          <w:sz w:val="22"/>
          <w:szCs w:val="22"/>
        </w:rPr>
        <w:t xml:space="preserve"> </w:t>
      </w:r>
      <w:proofErr w:type="spellStart"/>
      <w:r w:rsidRPr="000C4748">
        <w:rPr>
          <w:rStyle w:val="normalchar"/>
          <w:rFonts w:cs="Gautami"/>
          <w:bCs/>
          <w:iCs/>
          <w:sz w:val="22"/>
          <w:szCs w:val="22"/>
        </w:rPr>
        <w:t>Grassian</w:t>
      </w:r>
      <w:proofErr w:type="spellEnd"/>
      <w:r w:rsidRPr="000C4748">
        <w:rPr>
          <w:rStyle w:val="normalchar"/>
          <w:rFonts w:cs="Gautami"/>
          <w:bCs/>
          <w:sz w:val="22"/>
          <w:szCs w:val="22"/>
        </w:rPr>
        <w:t xml:space="preserve">, “Psychopathological </w:t>
      </w:r>
      <w:r>
        <w:rPr>
          <w:rStyle w:val="normalchar"/>
          <w:rFonts w:cs="Gautami"/>
          <w:bCs/>
          <w:sz w:val="22"/>
          <w:szCs w:val="22"/>
        </w:rPr>
        <w:t>effects of solitary confinement,</w:t>
      </w:r>
      <w:r w:rsidRPr="000C4748">
        <w:rPr>
          <w:rStyle w:val="normalchar"/>
          <w:rFonts w:cs="Gautami"/>
          <w:bCs/>
          <w:sz w:val="22"/>
          <w:szCs w:val="22"/>
        </w:rPr>
        <w:t xml:space="preserve">” </w:t>
      </w:r>
      <w:r w:rsidRPr="000C4748">
        <w:rPr>
          <w:rStyle w:val="normalchar"/>
          <w:rFonts w:cs="Gautami"/>
          <w:bCs/>
          <w:i/>
          <w:sz w:val="22"/>
          <w:szCs w:val="22"/>
        </w:rPr>
        <w:t>American Journal of Psychiatry</w:t>
      </w:r>
      <w:r w:rsidRPr="000C4748">
        <w:rPr>
          <w:rStyle w:val="normalchar"/>
          <w:rFonts w:cs="Gautami"/>
          <w:bCs/>
          <w:sz w:val="22"/>
          <w:szCs w:val="22"/>
        </w:rPr>
        <w:t xml:space="preserve"> 140:11</w:t>
      </w:r>
      <w:r>
        <w:rPr>
          <w:rStyle w:val="normalchar"/>
          <w:rFonts w:cs="Gautami"/>
          <w:bCs/>
          <w:sz w:val="22"/>
          <w:szCs w:val="22"/>
        </w:rPr>
        <w:t xml:space="preserve"> (</w:t>
      </w:r>
      <w:r w:rsidRPr="000C4748">
        <w:rPr>
          <w:rStyle w:val="normalchar"/>
          <w:rFonts w:cs="Gautami"/>
          <w:bCs/>
          <w:iCs/>
          <w:sz w:val="22"/>
          <w:szCs w:val="22"/>
        </w:rPr>
        <w:t>1983</w:t>
      </w:r>
      <w:r>
        <w:rPr>
          <w:rStyle w:val="normalchar"/>
          <w:rFonts w:cs="Gautami"/>
          <w:bCs/>
          <w:iCs/>
          <w:sz w:val="22"/>
          <w:szCs w:val="22"/>
        </w:rPr>
        <w:t>)</w:t>
      </w:r>
      <w:r w:rsidRPr="000C4748">
        <w:rPr>
          <w:rStyle w:val="normalchar"/>
          <w:rFonts w:cs="Gautami"/>
          <w:bCs/>
          <w:sz w:val="22"/>
          <w:szCs w:val="22"/>
        </w:rPr>
        <w:t>, 1450-1454.</w:t>
      </w:r>
      <w:proofErr w:type="gramEnd"/>
    </w:p>
  </w:endnote>
  <w:endnote w:id="2">
    <w:p w:rsidR="0070783B" w:rsidRPr="000C4748" w:rsidRDefault="0070783B">
      <w:pPr>
        <w:pStyle w:val="EndnoteText"/>
        <w:rPr>
          <w:sz w:val="22"/>
          <w:szCs w:val="22"/>
        </w:rPr>
      </w:pPr>
      <w:r w:rsidRPr="000C4748">
        <w:rPr>
          <w:rStyle w:val="EndnoteReference"/>
          <w:sz w:val="22"/>
          <w:szCs w:val="22"/>
        </w:rPr>
        <w:endnoteRef/>
      </w:r>
      <w:r w:rsidRPr="000C4748">
        <w:rPr>
          <w:sz w:val="22"/>
          <w:szCs w:val="22"/>
        </w:rPr>
        <w:t xml:space="preserve"> See, for example, </w:t>
      </w:r>
      <w:r w:rsidRPr="000C4748">
        <w:rPr>
          <w:rFonts w:cs="Arial"/>
          <w:sz w:val="22"/>
          <w:szCs w:val="22"/>
        </w:rPr>
        <w:t>Craig Haney, “</w:t>
      </w:r>
      <w:r w:rsidRPr="000C4748">
        <w:rPr>
          <w:rFonts w:cs="Arial"/>
          <w:bCs/>
          <w:sz w:val="22"/>
          <w:szCs w:val="22"/>
        </w:rPr>
        <w:t>Mental Health Issues in Long-Term Soli</w:t>
      </w:r>
      <w:r>
        <w:rPr>
          <w:rFonts w:cs="Arial"/>
          <w:bCs/>
          <w:sz w:val="22"/>
          <w:szCs w:val="22"/>
        </w:rPr>
        <w:t>tary and "</w:t>
      </w:r>
      <w:proofErr w:type="spellStart"/>
      <w:r>
        <w:rPr>
          <w:rFonts w:cs="Arial"/>
          <w:bCs/>
          <w:sz w:val="22"/>
          <w:szCs w:val="22"/>
        </w:rPr>
        <w:t>Supermax</w:t>
      </w:r>
      <w:proofErr w:type="spellEnd"/>
      <w:r>
        <w:rPr>
          <w:rFonts w:cs="Arial"/>
          <w:bCs/>
          <w:sz w:val="22"/>
          <w:szCs w:val="22"/>
        </w:rPr>
        <w:t>" Confinement,</w:t>
      </w:r>
      <w:r w:rsidRPr="000C4748">
        <w:rPr>
          <w:rFonts w:cs="Arial"/>
          <w:bCs/>
          <w:sz w:val="22"/>
          <w:szCs w:val="22"/>
        </w:rPr>
        <w:t>”</w:t>
      </w:r>
      <w:r w:rsidRPr="000C4748">
        <w:rPr>
          <w:rFonts w:cs="Arial"/>
          <w:b/>
          <w:bCs/>
          <w:sz w:val="22"/>
          <w:szCs w:val="22"/>
        </w:rPr>
        <w:t xml:space="preserve"> </w:t>
      </w:r>
      <w:r w:rsidRPr="000C4748">
        <w:rPr>
          <w:rFonts w:cs="Arial"/>
          <w:i/>
          <w:iCs/>
          <w:sz w:val="22"/>
          <w:szCs w:val="22"/>
        </w:rPr>
        <w:t xml:space="preserve">Crime Delinquency </w:t>
      </w:r>
      <w:r w:rsidRPr="000C4748">
        <w:rPr>
          <w:rFonts w:cs="Arial"/>
          <w:bCs/>
          <w:iCs/>
          <w:sz w:val="22"/>
          <w:szCs w:val="22"/>
        </w:rPr>
        <w:t>49</w:t>
      </w:r>
      <w:r w:rsidRPr="000C4748">
        <w:rPr>
          <w:rFonts w:cs="Arial"/>
          <w:bCs/>
          <w:sz w:val="22"/>
          <w:szCs w:val="22"/>
        </w:rPr>
        <w:t>:1</w:t>
      </w:r>
      <w:r>
        <w:rPr>
          <w:rFonts w:cs="Arial"/>
          <w:bCs/>
          <w:sz w:val="22"/>
          <w:szCs w:val="22"/>
        </w:rPr>
        <w:t xml:space="preserve"> (</w:t>
      </w:r>
      <w:r w:rsidRPr="000C4748">
        <w:rPr>
          <w:rFonts w:cs="Arial"/>
          <w:sz w:val="22"/>
          <w:szCs w:val="22"/>
        </w:rPr>
        <w:t>2003</w:t>
      </w:r>
      <w:r>
        <w:rPr>
          <w:rFonts w:cs="Arial"/>
          <w:sz w:val="22"/>
          <w:szCs w:val="22"/>
        </w:rPr>
        <w:t>)</w:t>
      </w:r>
      <w:r w:rsidRPr="000C4748">
        <w:rPr>
          <w:rFonts w:cs="Arial"/>
          <w:bCs/>
          <w:sz w:val="22"/>
          <w:szCs w:val="22"/>
        </w:rPr>
        <w:t xml:space="preserve">, </w:t>
      </w:r>
      <w:r w:rsidRPr="000C4748">
        <w:rPr>
          <w:rFonts w:cs="Arial"/>
          <w:bCs/>
          <w:iCs/>
          <w:sz w:val="22"/>
          <w:szCs w:val="22"/>
        </w:rPr>
        <w:t>124</w:t>
      </w:r>
      <w:r>
        <w:rPr>
          <w:rFonts w:cs="Arial"/>
          <w:bCs/>
          <w:sz w:val="22"/>
          <w:szCs w:val="22"/>
        </w:rPr>
        <w:t xml:space="preserve">-156; </w:t>
      </w:r>
      <w:r w:rsidRPr="000C4748">
        <w:rPr>
          <w:rFonts w:cs="JansonText-Roman"/>
          <w:sz w:val="22"/>
          <w:szCs w:val="22"/>
        </w:rPr>
        <w:t xml:space="preserve">Craig </w:t>
      </w:r>
      <w:r>
        <w:rPr>
          <w:rFonts w:cs="JansonText-Roman"/>
          <w:sz w:val="22"/>
          <w:szCs w:val="22"/>
        </w:rPr>
        <w:t>Haney</w:t>
      </w:r>
      <w:r w:rsidRPr="000C4748">
        <w:rPr>
          <w:rFonts w:cs="JansonText-Roman"/>
          <w:sz w:val="22"/>
          <w:szCs w:val="22"/>
        </w:rPr>
        <w:t xml:space="preserve"> and Mona Lynch</w:t>
      </w:r>
      <w:r>
        <w:rPr>
          <w:rFonts w:cs="JansonText-Roman"/>
          <w:b/>
          <w:sz w:val="22"/>
          <w:szCs w:val="22"/>
        </w:rPr>
        <w:t>,</w:t>
      </w:r>
      <w:r>
        <w:rPr>
          <w:rFonts w:cs="JansonText-Roman"/>
          <w:sz w:val="22"/>
          <w:szCs w:val="22"/>
        </w:rPr>
        <w:t xml:space="preserve"> </w:t>
      </w:r>
      <w:r w:rsidRPr="000C4748">
        <w:rPr>
          <w:rFonts w:cs="JansonText-Roman"/>
          <w:sz w:val="22"/>
          <w:szCs w:val="22"/>
        </w:rPr>
        <w:t xml:space="preserve">“Regulating Prisons of the Future: A Psychological Analysis of </w:t>
      </w:r>
      <w:proofErr w:type="spellStart"/>
      <w:r w:rsidRPr="000C4748">
        <w:rPr>
          <w:rFonts w:cs="JansonText-Roman"/>
          <w:sz w:val="22"/>
          <w:szCs w:val="22"/>
        </w:rPr>
        <w:t>Supermax</w:t>
      </w:r>
      <w:proofErr w:type="spellEnd"/>
      <w:r w:rsidRPr="000C4748">
        <w:rPr>
          <w:rFonts w:cs="JansonText-Roman"/>
          <w:sz w:val="22"/>
          <w:szCs w:val="22"/>
        </w:rPr>
        <w:t xml:space="preserve"> and Solitary Confineme</w:t>
      </w:r>
      <w:r>
        <w:rPr>
          <w:rFonts w:cs="JansonText-Roman"/>
          <w:sz w:val="22"/>
          <w:szCs w:val="22"/>
        </w:rPr>
        <w:t>nt,</w:t>
      </w:r>
      <w:r w:rsidRPr="000C4748">
        <w:rPr>
          <w:rFonts w:cs="JansonText-Roman"/>
          <w:sz w:val="22"/>
          <w:szCs w:val="22"/>
        </w:rPr>
        <w:t xml:space="preserve">” </w:t>
      </w:r>
      <w:r w:rsidRPr="000C4748">
        <w:rPr>
          <w:rFonts w:cs="JansonText-Roman"/>
          <w:i/>
          <w:sz w:val="22"/>
          <w:szCs w:val="22"/>
        </w:rPr>
        <w:t>New York University School of Law Review of Law and Social Change</w:t>
      </w:r>
      <w:r w:rsidRPr="000C4748">
        <w:rPr>
          <w:rFonts w:cs="JansonText-Roman"/>
          <w:sz w:val="22"/>
          <w:szCs w:val="22"/>
        </w:rPr>
        <w:t>. 23:4</w:t>
      </w:r>
      <w:r>
        <w:rPr>
          <w:rFonts w:cs="JansonText-Roman"/>
          <w:sz w:val="22"/>
          <w:szCs w:val="22"/>
        </w:rPr>
        <w:t xml:space="preserve"> (</w:t>
      </w:r>
      <w:r w:rsidRPr="000C4748">
        <w:rPr>
          <w:rFonts w:cs="JansonText-Roman"/>
          <w:sz w:val="22"/>
          <w:szCs w:val="22"/>
        </w:rPr>
        <w:t>1997</w:t>
      </w:r>
      <w:r>
        <w:rPr>
          <w:rFonts w:cs="JansonText-Roman"/>
          <w:sz w:val="22"/>
          <w:szCs w:val="22"/>
        </w:rPr>
        <w:t>)</w:t>
      </w:r>
      <w:r w:rsidRPr="000C4748">
        <w:rPr>
          <w:rFonts w:cs="JansonText-Roman"/>
          <w:sz w:val="22"/>
          <w:szCs w:val="22"/>
        </w:rPr>
        <w:t xml:space="preserve">, 477-570. </w:t>
      </w:r>
    </w:p>
  </w:endnote>
  <w:endnote w:id="3">
    <w:p w:rsidR="0070783B" w:rsidRPr="00861959" w:rsidRDefault="0070783B">
      <w:pPr>
        <w:pStyle w:val="EndnoteText"/>
        <w:rPr>
          <w:sz w:val="22"/>
          <w:szCs w:val="22"/>
        </w:rPr>
      </w:pPr>
      <w:r w:rsidRPr="000C4748">
        <w:rPr>
          <w:rStyle w:val="EndnoteReference"/>
          <w:sz w:val="22"/>
          <w:szCs w:val="22"/>
        </w:rPr>
        <w:endnoteRef/>
      </w:r>
      <w:r w:rsidRPr="000C4748">
        <w:rPr>
          <w:sz w:val="22"/>
          <w:szCs w:val="22"/>
        </w:rPr>
        <w:t xml:space="preserve"> </w:t>
      </w:r>
      <w:proofErr w:type="gramStart"/>
      <w:r w:rsidRPr="00861959">
        <w:rPr>
          <w:sz w:val="22"/>
          <w:szCs w:val="22"/>
        </w:rPr>
        <w:t xml:space="preserve">Stuart </w:t>
      </w:r>
      <w:proofErr w:type="spellStart"/>
      <w:r w:rsidRPr="00861959">
        <w:rPr>
          <w:sz w:val="22"/>
          <w:szCs w:val="22"/>
        </w:rPr>
        <w:t>Grassian</w:t>
      </w:r>
      <w:proofErr w:type="spellEnd"/>
      <w:r w:rsidRPr="00861959">
        <w:rPr>
          <w:sz w:val="22"/>
          <w:szCs w:val="22"/>
        </w:rPr>
        <w:t>,</w:t>
      </w:r>
      <w:r w:rsidRPr="00861959">
        <w:rPr>
          <w:b/>
          <w:sz w:val="22"/>
          <w:szCs w:val="22"/>
        </w:rPr>
        <w:t xml:space="preserve"> “</w:t>
      </w:r>
      <w:r w:rsidRPr="00861959">
        <w:rPr>
          <w:sz w:val="22"/>
          <w:szCs w:val="22"/>
        </w:rPr>
        <w:t xml:space="preserve">Psychiatric Effects of Solitary Confinement,” </w:t>
      </w:r>
      <w:r w:rsidRPr="00861959">
        <w:rPr>
          <w:i/>
          <w:sz w:val="22"/>
          <w:szCs w:val="22"/>
        </w:rPr>
        <w:t>Journal of Law &amp; Policy</w:t>
      </w:r>
      <w:r w:rsidRPr="00861959">
        <w:rPr>
          <w:sz w:val="22"/>
          <w:szCs w:val="22"/>
        </w:rPr>
        <w:t xml:space="preserve"> 22 (2006), </w:t>
      </w:r>
      <w:r w:rsidRPr="00861959">
        <w:rPr>
          <w:rFonts w:eastAsia="Times New Roman" w:cs="Times New Roman"/>
          <w:sz w:val="22"/>
          <w:szCs w:val="22"/>
        </w:rPr>
        <w:t>335-6</w:t>
      </w:r>
      <w:r w:rsidRPr="00861959">
        <w:rPr>
          <w:sz w:val="22"/>
          <w:szCs w:val="22"/>
        </w:rPr>
        <w:t>.</w:t>
      </w:r>
      <w:proofErr w:type="gramEnd"/>
    </w:p>
  </w:endnote>
  <w:endnote w:id="4">
    <w:p w:rsidR="0070783B" w:rsidRDefault="0070783B">
      <w:pPr>
        <w:pStyle w:val="EndnoteText"/>
      </w:pPr>
      <w:r w:rsidRPr="00861959">
        <w:rPr>
          <w:rStyle w:val="EndnoteReference"/>
          <w:sz w:val="22"/>
          <w:szCs w:val="22"/>
        </w:rPr>
        <w:endnoteRef/>
      </w:r>
      <w:r w:rsidRPr="00861959">
        <w:rPr>
          <w:sz w:val="22"/>
          <w:szCs w:val="22"/>
        </w:rPr>
        <w:t xml:space="preserve"> </w:t>
      </w:r>
      <w:proofErr w:type="gramStart"/>
      <w:r w:rsidRPr="00861959">
        <w:rPr>
          <w:sz w:val="22"/>
          <w:szCs w:val="22"/>
        </w:rPr>
        <w:t>Ibid.,</w:t>
      </w:r>
      <w:proofErr w:type="gramEnd"/>
      <w:r w:rsidRPr="00861959">
        <w:rPr>
          <w:sz w:val="22"/>
          <w:szCs w:val="22"/>
        </w:rPr>
        <w:t xml:space="preserve"> </w:t>
      </w:r>
      <w:r w:rsidRPr="00861959">
        <w:rPr>
          <w:rFonts w:eastAsia="Times New Roman" w:cs="Times New Roman"/>
          <w:sz w:val="22"/>
          <w:szCs w:val="22"/>
        </w:rPr>
        <w:t>337.</w:t>
      </w:r>
      <w:r w:rsidRPr="00DC2768">
        <w:rPr>
          <w:rFonts w:eastAsia="Times New Roman" w:cs="Times New Roman"/>
        </w:rPr>
        <w:t xml:space="preserve">  </w:t>
      </w:r>
    </w:p>
  </w:endnote>
  <w:endnote w:id="5">
    <w:p w:rsidR="0070783B" w:rsidRPr="00861959" w:rsidRDefault="0070783B">
      <w:pPr>
        <w:pStyle w:val="EndnoteText"/>
        <w:rPr>
          <w:sz w:val="22"/>
          <w:szCs w:val="22"/>
        </w:rPr>
      </w:pPr>
      <w:r w:rsidRPr="00861959">
        <w:rPr>
          <w:rStyle w:val="EndnoteReference"/>
          <w:sz w:val="22"/>
          <w:szCs w:val="22"/>
        </w:rPr>
        <w:endnoteRef/>
      </w:r>
      <w:r w:rsidRPr="00861959">
        <w:rPr>
          <w:sz w:val="22"/>
          <w:szCs w:val="22"/>
        </w:rPr>
        <w:t xml:space="preserve"> </w:t>
      </w:r>
      <w:proofErr w:type="spellStart"/>
      <w:proofErr w:type="gramStart"/>
      <w:r w:rsidRPr="00861959">
        <w:rPr>
          <w:sz w:val="22"/>
          <w:szCs w:val="22"/>
        </w:rPr>
        <w:t>Grassian</w:t>
      </w:r>
      <w:proofErr w:type="spellEnd"/>
      <w:r w:rsidRPr="00861959">
        <w:rPr>
          <w:sz w:val="22"/>
          <w:szCs w:val="22"/>
        </w:rPr>
        <w:t xml:space="preserve"> 1983, </w:t>
      </w:r>
      <w:r w:rsidRPr="00861959">
        <w:rPr>
          <w:rFonts w:eastAsia="Times New Roman" w:cs="Times New Roman"/>
          <w:sz w:val="22"/>
          <w:szCs w:val="22"/>
        </w:rPr>
        <w:t>1452-3.</w:t>
      </w:r>
      <w:proofErr w:type="gramEnd"/>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Gautami">
    <w:panose1 w:val="02000500000000000000"/>
    <w:charset w:val="00"/>
    <w:family w:val="auto"/>
    <w:pitch w:val="variable"/>
    <w:sig w:usb0="8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JansonText-Roman">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ABB" w:rsidRDefault="003A5ABB" w:rsidP="000F2EF9">
      <w:r>
        <w:separator/>
      </w:r>
    </w:p>
  </w:footnote>
  <w:footnote w:type="continuationSeparator" w:id="0">
    <w:p w:rsidR="003A5ABB" w:rsidRDefault="003A5ABB" w:rsidP="000F2E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1A7C19"/>
    <w:rsid w:val="000C4748"/>
    <w:rsid w:val="000F2EF9"/>
    <w:rsid w:val="00104C8B"/>
    <w:rsid w:val="00152023"/>
    <w:rsid w:val="00163B55"/>
    <w:rsid w:val="00173BF3"/>
    <w:rsid w:val="001A7C19"/>
    <w:rsid w:val="00212538"/>
    <w:rsid w:val="002529FC"/>
    <w:rsid w:val="002939A2"/>
    <w:rsid w:val="003A5ABB"/>
    <w:rsid w:val="004B220E"/>
    <w:rsid w:val="00502D6F"/>
    <w:rsid w:val="0052627C"/>
    <w:rsid w:val="00627051"/>
    <w:rsid w:val="0070783B"/>
    <w:rsid w:val="00733CE9"/>
    <w:rsid w:val="00794136"/>
    <w:rsid w:val="007E290A"/>
    <w:rsid w:val="00861959"/>
    <w:rsid w:val="0088411E"/>
    <w:rsid w:val="009D4107"/>
    <w:rsid w:val="00A62277"/>
    <w:rsid w:val="00BE51EA"/>
    <w:rsid w:val="00C8494F"/>
    <w:rsid w:val="00DA2EE2"/>
    <w:rsid w:val="00DC2768"/>
    <w:rsid w:val="00E53588"/>
    <w:rsid w:val="00FE21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C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F2EF9"/>
  </w:style>
  <w:style w:type="character" w:customStyle="1" w:styleId="FootnoteTextChar">
    <w:name w:val="Footnote Text Char"/>
    <w:basedOn w:val="DefaultParagraphFont"/>
    <w:link w:val="FootnoteText"/>
    <w:uiPriority w:val="99"/>
    <w:rsid w:val="000F2EF9"/>
  </w:style>
  <w:style w:type="character" w:styleId="FootnoteReference">
    <w:name w:val="footnote reference"/>
    <w:basedOn w:val="DefaultParagraphFont"/>
    <w:uiPriority w:val="99"/>
    <w:unhideWhenUsed/>
    <w:rsid w:val="000F2EF9"/>
    <w:rPr>
      <w:vertAlign w:val="superscript"/>
    </w:rPr>
  </w:style>
  <w:style w:type="paragraph" w:styleId="EndnoteText">
    <w:name w:val="endnote text"/>
    <w:basedOn w:val="Normal"/>
    <w:link w:val="EndnoteTextChar"/>
    <w:uiPriority w:val="99"/>
    <w:unhideWhenUsed/>
    <w:rsid w:val="000F2EF9"/>
  </w:style>
  <w:style w:type="character" w:customStyle="1" w:styleId="EndnoteTextChar">
    <w:name w:val="Endnote Text Char"/>
    <w:basedOn w:val="DefaultParagraphFont"/>
    <w:link w:val="EndnoteText"/>
    <w:uiPriority w:val="99"/>
    <w:rsid w:val="000F2EF9"/>
  </w:style>
  <w:style w:type="character" w:styleId="EndnoteReference">
    <w:name w:val="endnote reference"/>
    <w:basedOn w:val="DefaultParagraphFont"/>
    <w:uiPriority w:val="99"/>
    <w:unhideWhenUsed/>
    <w:rsid w:val="000F2EF9"/>
    <w:rPr>
      <w:vertAlign w:val="superscript"/>
    </w:rPr>
  </w:style>
  <w:style w:type="character" w:customStyle="1" w:styleId="normalchar">
    <w:name w:val="normal__char"/>
    <w:basedOn w:val="DefaultParagraphFont"/>
    <w:rsid w:val="000C47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F2EF9"/>
  </w:style>
  <w:style w:type="character" w:customStyle="1" w:styleId="FootnoteTextChar">
    <w:name w:val="Footnote Text Char"/>
    <w:basedOn w:val="DefaultParagraphFont"/>
    <w:link w:val="FootnoteText"/>
    <w:uiPriority w:val="99"/>
    <w:rsid w:val="000F2EF9"/>
  </w:style>
  <w:style w:type="character" w:styleId="FootnoteReference">
    <w:name w:val="footnote reference"/>
    <w:basedOn w:val="DefaultParagraphFont"/>
    <w:uiPriority w:val="99"/>
    <w:unhideWhenUsed/>
    <w:rsid w:val="000F2EF9"/>
    <w:rPr>
      <w:vertAlign w:val="superscript"/>
    </w:rPr>
  </w:style>
  <w:style w:type="paragraph" w:styleId="EndnoteText">
    <w:name w:val="endnote text"/>
    <w:basedOn w:val="Normal"/>
    <w:link w:val="EndnoteTextChar"/>
    <w:uiPriority w:val="99"/>
    <w:unhideWhenUsed/>
    <w:rsid w:val="000F2EF9"/>
  </w:style>
  <w:style w:type="character" w:customStyle="1" w:styleId="EndnoteTextChar">
    <w:name w:val="Endnote Text Char"/>
    <w:basedOn w:val="DefaultParagraphFont"/>
    <w:link w:val="EndnoteText"/>
    <w:uiPriority w:val="99"/>
    <w:rsid w:val="000F2EF9"/>
  </w:style>
  <w:style w:type="character" w:styleId="EndnoteReference">
    <w:name w:val="endnote reference"/>
    <w:basedOn w:val="DefaultParagraphFont"/>
    <w:uiPriority w:val="99"/>
    <w:unhideWhenUsed/>
    <w:rsid w:val="000F2EF9"/>
    <w:rPr>
      <w:vertAlign w:val="superscript"/>
    </w:rPr>
  </w:style>
  <w:style w:type="character" w:customStyle="1" w:styleId="normalchar">
    <w:name w:val="normal__char"/>
    <w:basedOn w:val="DefaultParagraphFont"/>
    <w:rsid w:val="000C474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C3C5-ABD2-450F-AFCE-2E4FCE10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1548</Words>
  <Characters>8828</Characters>
  <Application>Microsoft Office Word</Application>
  <DocSecurity>0</DocSecurity>
  <Lines>73</Lines>
  <Paragraphs>20</Paragraphs>
  <ScaleCrop>false</ScaleCrop>
  <Company>Vanderbilt University</Company>
  <LinksUpToDate>false</LinksUpToDate>
  <CharactersWithSpaces>10356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Guenther</dc:creator>
  <cp:lastModifiedBy>james</cp:lastModifiedBy>
  <cp:revision>2</cp:revision>
  <dcterms:created xsi:type="dcterms:W3CDTF">2012-06-16T17:29:00Z</dcterms:created>
  <dcterms:modified xsi:type="dcterms:W3CDTF">2012-06-16T17:29:00Z</dcterms:modified>
</cp:coreProperties>
</file>